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Ind w:w="108" w:type="dxa"/>
        <w:tblLayout w:type="fixed"/>
        <w:tblLook w:val="04A0" w:firstRow="1" w:lastRow="0" w:firstColumn="1" w:lastColumn="0" w:noHBand="0" w:noVBand="1"/>
      </w:tblPr>
      <w:tblGrid>
        <w:gridCol w:w="6287"/>
        <w:gridCol w:w="2960"/>
      </w:tblGrid>
      <w:tr w:rsidR="00B52F58">
        <w:trPr>
          <w:trHeight w:val="1084"/>
        </w:trPr>
        <w:tc>
          <w:tcPr>
            <w:tcW w:w="9247" w:type="dxa"/>
            <w:gridSpan w:val="2"/>
          </w:tcPr>
          <w:p w:rsidR="00B52F58" w:rsidRDefault="00B419C6">
            <w:pPr>
              <w:spacing w:line="240" w:lineRule="exact"/>
              <w:jc w:val="both"/>
              <w:rPr>
                <w:rFonts w:ascii="PT Astra Serif" w:hAnsi="PT Astra Serif"/>
                <w:sz w:val="28"/>
              </w:rPr>
            </w:pPr>
            <w:r>
              <w:rPr>
                <w:rFonts w:ascii="PT Astra Serif" w:hAnsi="PT Astra Serif"/>
                <w:sz w:val="28"/>
              </w:rPr>
              <w:t xml:space="preserve">                                                                                      Приложение            </w:t>
            </w:r>
          </w:p>
          <w:p w:rsidR="00B52F58" w:rsidRDefault="00B419C6">
            <w:pPr>
              <w:spacing w:line="240" w:lineRule="exact"/>
              <w:jc w:val="both"/>
              <w:rPr>
                <w:rFonts w:ascii="PT Astra Serif" w:hAnsi="PT Astra Serif"/>
                <w:sz w:val="28"/>
              </w:rPr>
            </w:pPr>
            <w:r>
              <w:rPr>
                <w:rFonts w:ascii="PT Astra Serif" w:hAnsi="PT Astra Serif"/>
                <w:sz w:val="28"/>
              </w:rPr>
              <w:t xml:space="preserve">                                                                                к Приказу Министерства </w:t>
            </w:r>
          </w:p>
          <w:p w:rsidR="00B52F58" w:rsidRDefault="00B419C6">
            <w:pPr>
              <w:spacing w:line="240" w:lineRule="exact"/>
              <w:jc w:val="both"/>
              <w:rPr>
                <w:rFonts w:ascii="PT Astra Serif" w:hAnsi="PT Astra Serif"/>
                <w:sz w:val="28"/>
              </w:rPr>
            </w:pPr>
            <w:r>
              <w:rPr>
                <w:rFonts w:ascii="PT Astra Serif" w:hAnsi="PT Astra Serif"/>
                <w:sz w:val="28"/>
              </w:rPr>
              <w:t xml:space="preserve">                                                                                     Тульской области</w:t>
            </w:r>
          </w:p>
        </w:tc>
      </w:tr>
      <w:tr w:rsidR="00B52F58">
        <w:tc>
          <w:tcPr>
            <w:tcW w:w="6287" w:type="dxa"/>
          </w:tcPr>
          <w:p w:rsidR="00B52F58" w:rsidRDefault="00B419C6">
            <w:pPr>
              <w:spacing w:line="240" w:lineRule="exact"/>
              <w:ind w:firstLine="368"/>
              <w:jc w:val="right"/>
              <w:rPr>
                <w:rFonts w:ascii="PT Astra Serif" w:hAnsi="PT Astra Serif"/>
                <w:sz w:val="28"/>
              </w:rPr>
            </w:pPr>
            <w:r>
              <w:rPr>
                <w:rFonts w:ascii="PT Astra Serif" w:hAnsi="PT Astra Serif"/>
                <w:sz w:val="28"/>
              </w:rPr>
              <w:t>от</w:t>
            </w:r>
          </w:p>
        </w:tc>
        <w:tc>
          <w:tcPr>
            <w:tcW w:w="2960" w:type="dxa"/>
          </w:tcPr>
          <w:p w:rsidR="00B52F58" w:rsidRDefault="00B419C6">
            <w:pPr>
              <w:spacing w:line="240" w:lineRule="exact"/>
              <w:jc w:val="right"/>
              <w:rPr>
                <w:rFonts w:ascii="PT Astra Serif" w:hAnsi="PT Astra Serif"/>
                <w:sz w:val="28"/>
              </w:rPr>
            </w:pPr>
            <w:r>
              <w:rPr>
                <w:rFonts w:ascii="PT Astra Serif" w:hAnsi="PT Astra Serif"/>
                <w:sz w:val="28"/>
              </w:rPr>
              <w:t xml:space="preserve">№ </w:t>
            </w:r>
          </w:p>
        </w:tc>
      </w:tr>
    </w:tbl>
    <w:p w:rsidR="00B52F58" w:rsidRDefault="00B52F58">
      <w:pPr>
        <w:pStyle w:val="ConsPlusTitle"/>
        <w:widowControl/>
        <w:jc w:val="right"/>
        <w:rPr>
          <w:rFonts w:ascii="PT Astra Serif" w:hAnsi="PT Astra Serif"/>
          <w:sz w:val="28"/>
        </w:rPr>
      </w:pPr>
    </w:p>
    <w:p w:rsidR="00B52F58" w:rsidRDefault="00B52F58">
      <w:pPr>
        <w:pStyle w:val="ConsPlusTitle"/>
        <w:widowControl/>
        <w:jc w:val="center"/>
        <w:rPr>
          <w:rFonts w:ascii="PT Astra Serif" w:hAnsi="PT Astra Serif"/>
          <w:sz w:val="28"/>
        </w:rPr>
      </w:pPr>
    </w:p>
    <w:p w:rsidR="00B52F58" w:rsidRDefault="00B52F58">
      <w:pPr>
        <w:pStyle w:val="ConsPlusTitle"/>
        <w:widowControl/>
        <w:jc w:val="center"/>
        <w:rPr>
          <w:rFonts w:ascii="PT Astra Serif" w:hAnsi="PT Astra Serif"/>
          <w:sz w:val="28"/>
        </w:rPr>
      </w:pPr>
    </w:p>
    <w:p w:rsidR="00B52F58" w:rsidRDefault="00B419C6">
      <w:pPr>
        <w:pStyle w:val="ConsPlusTitle"/>
        <w:widowControl/>
        <w:jc w:val="center"/>
        <w:rPr>
          <w:rFonts w:ascii="PT Astra Serif" w:hAnsi="PT Astra Serif"/>
          <w:sz w:val="28"/>
        </w:rPr>
      </w:pPr>
      <w:r>
        <w:rPr>
          <w:rFonts w:ascii="PT Astra Serif" w:hAnsi="PT Astra Serif"/>
          <w:sz w:val="28"/>
        </w:rPr>
        <w:t>АДМИНИСТРАТИВНЫЙ РЕГЛАМЕНТ</w:t>
      </w:r>
    </w:p>
    <w:p w:rsidR="00B52F58" w:rsidRDefault="00B419C6">
      <w:pPr>
        <w:pStyle w:val="ConsPlusTitle"/>
        <w:widowControl/>
        <w:jc w:val="center"/>
        <w:rPr>
          <w:rFonts w:ascii="PT Astra Serif" w:hAnsi="PT Astra Serif"/>
        </w:rPr>
      </w:pPr>
      <w:r>
        <w:rPr>
          <w:rFonts w:ascii="PT Astra Serif" w:hAnsi="PT Astra Serif"/>
          <w:sz w:val="28"/>
        </w:rPr>
        <w:t>предоставления государственной услуги «Выдача разрешений на строительство в случае строительства или реконструкции пересечений и примыканий автомобильной дороги, в отношении которой планируется осуществить пересечение или примыкание»</w:t>
      </w:r>
    </w:p>
    <w:p w:rsidR="00B52F58" w:rsidRDefault="00B419C6">
      <w:pPr>
        <w:pStyle w:val="10"/>
        <w:keepLines/>
        <w:tabs>
          <w:tab w:val="left" w:pos="432"/>
        </w:tabs>
        <w:spacing w:beforeAutospacing="1" w:afterAutospacing="1" w:line="276" w:lineRule="auto"/>
        <w:ind w:left="431" w:hanging="431"/>
        <w:jc w:val="center"/>
        <w:rPr>
          <w:rFonts w:ascii="PT Astra Serif" w:hAnsi="PT Astra Serif"/>
        </w:rPr>
      </w:pPr>
      <w:r>
        <w:rPr>
          <w:rFonts w:ascii="PT Astra Serif" w:hAnsi="PT Astra Serif"/>
        </w:rPr>
        <w:t>I. Общие положения</w:t>
      </w:r>
    </w:p>
    <w:p w:rsidR="00B52F58" w:rsidRDefault="00B419C6">
      <w:pPr>
        <w:pStyle w:val="2"/>
        <w:tabs>
          <w:tab w:val="left" w:pos="576"/>
        </w:tabs>
        <w:spacing w:before="240" w:after="240" w:line="276" w:lineRule="auto"/>
        <w:ind w:left="578" w:hanging="578"/>
        <w:jc w:val="center"/>
        <w:rPr>
          <w:rFonts w:ascii="PT Astra Serif" w:hAnsi="PT Astra Serif"/>
        </w:rPr>
      </w:pPr>
      <w:r>
        <w:rPr>
          <w:rFonts w:ascii="PT Astra Serif" w:hAnsi="PT Astra Serif"/>
          <w:color w:val="000000"/>
          <w:sz w:val="28"/>
        </w:rPr>
        <w:t>Предмет регулирования Административного регламента</w:t>
      </w:r>
    </w:p>
    <w:p w:rsidR="00B52F58" w:rsidRDefault="00B419C6">
      <w:pPr>
        <w:pStyle w:val="ConsPlusTitle"/>
        <w:widowControl/>
        <w:tabs>
          <w:tab w:val="left" w:pos="993"/>
        </w:tabs>
        <w:ind w:firstLine="709"/>
        <w:jc w:val="both"/>
        <w:rPr>
          <w:rFonts w:ascii="PT Astra Serif" w:hAnsi="PT Astra Serif"/>
        </w:rPr>
      </w:pPr>
      <w:r>
        <w:rPr>
          <w:rFonts w:ascii="PT Astra Serif" w:hAnsi="PT Astra Serif"/>
          <w:b w:val="0"/>
          <w:sz w:val="28"/>
        </w:rPr>
        <w:t xml:space="preserve">1. Административный регламент предоставления государственной услуги «Выдача разрешений  на строительство в случае строительства или реконструкции пересечений и примыканий автомобильной дороги, в отношении которой планируется осуществить пересечение или примыкание» </w:t>
      </w:r>
      <w:r>
        <w:rPr>
          <w:rFonts w:ascii="PT Astra Serif" w:hAnsi="PT Astra Serif"/>
          <w:sz w:val="28"/>
        </w:rPr>
        <w:t xml:space="preserve"> </w:t>
      </w:r>
      <w:r>
        <w:rPr>
          <w:rFonts w:ascii="PT Astra Serif" w:hAnsi="PT Astra Serif"/>
          <w:b w:val="0"/>
          <w:sz w:val="28"/>
        </w:rPr>
        <w:t>(далее Административный регламент, государственная услуга</w:t>
      </w:r>
      <w:r>
        <w:rPr>
          <w:rFonts w:ascii="PT Astra Serif" w:hAnsi="PT Astra Serif"/>
          <w:sz w:val="28"/>
        </w:rPr>
        <w:t xml:space="preserve"> </w:t>
      </w:r>
      <w:r>
        <w:rPr>
          <w:rFonts w:ascii="PT Astra Serif" w:hAnsi="PT Astra Serif"/>
          <w:b w:val="0"/>
          <w:sz w:val="28"/>
        </w:rPr>
        <w:t>соответственно), определяет стандарт предоставления государственной услуги и устанавливает сроки и последовательность административных процедур государственного учреждения Тульской области «Тулаупрадор» (далее – учреждение)</w:t>
      </w:r>
      <w:r>
        <w:rPr>
          <w:rFonts w:ascii="PT Astra Serif" w:hAnsi="PT Astra Serif"/>
          <w:sz w:val="28"/>
        </w:rPr>
        <w:t xml:space="preserve"> </w:t>
      </w:r>
      <w:r>
        <w:rPr>
          <w:rFonts w:ascii="PT Astra Serif" w:hAnsi="PT Astra Serif"/>
          <w:b w:val="0"/>
          <w:sz w:val="28"/>
        </w:rPr>
        <w:t>при предоставлении государственной услуги.</w:t>
      </w:r>
    </w:p>
    <w:p w:rsidR="00B52F58" w:rsidRDefault="00B419C6">
      <w:pPr>
        <w:pStyle w:val="2"/>
        <w:tabs>
          <w:tab w:val="left" w:pos="576"/>
        </w:tabs>
        <w:spacing w:before="240" w:after="240" w:line="276" w:lineRule="auto"/>
        <w:ind w:left="578" w:hanging="578"/>
        <w:jc w:val="center"/>
        <w:rPr>
          <w:rFonts w:ascii="PT Astra Serif" w:hAnsi="PT Astra Serif"/>
          <w:color w:val="000000"/>
          <w:sz w:val="28"/>
        </w:rPr>
      </w:pPr>
      <w:r>
        <w:rPr>
          <w:rFonts w:ascii="PT Astra Serif" w:hAnsi="PT Astra Serif"/>
          <w:color w:val="000000"/>
          <w:sz w:val="28"/>
        </w:rPr>
        <w:t>Круг заявителей</w:t>
      </w:r>
    </w:p>
    <w:p w:rsidR="00B52F58" w:rsidRDefault="00B419C6">
      <w:pPr>
        <w:pStyle w:val="a4"/>
        <w:spacing w:line="240" w:lineRule="auto"/>
        <w:ind w:left="0" w:firstLine="709"/>
        <w:jc w:val="both"/>
        <w:rPr>
          <w:rFonts w:ascii="PT Astra Serif" w:hAnsi="PT Astra Serif"/>
          <w:sz w:val="28"/>
        </w:rPr>
      </w:pPr>
      <w:r>
        <w:rPr>
          <w:rFonts w:ascii="PT Astra Serif" w:hAnsi="PT Astra Serif"/>
          <w:sz w:val="28"/>
        </w:rPr>
        <w:t>2. Заявителями при предоставлении государственной услуги являются юридические лица, индивидуальные предприниматели и физические лица, осуществляющие деятельность по размещению объектов и проведению работ в полосе отвода автомобильных дорог регионального или межмуниципального значения Тульской области.</w:t>
      </w:r>
    </w:p>
    <w:p w:rsidR="00B52F58" w:rsidRDefault="00B419C6">
      <w:pPr>
        <w:pStyle w:val="2"/>
        <w:spacing w:before="240" w:after="240"/>
        <w:ind w:left="425"/>
        <w:jc w:val="center"/>
        <w:rPr>
          <w:rFonts w:ascii="PT Astra Serif" w:hAnsi="PT Astra Serif"/>
        </w:rPr>
      </w:pPr>
      <w:r>
        <w:rPr>
          <w:rFonts w:ascii="PT Astra Serif" w:hAnsi="PT Astra Serif"/>
          <w:color w:val="000000"/>
          <w:sz w:val="28"/>
        </w:rPr>
        <w:t>Требования к порядку информирования о предоставлении государственной услуги</w:t>
      </w:r>
    </w:p>
    <w:p w:rsidR="00B52F58" w:rsidRDefault="00B419C6">
      <w:pPr>
        <w:spacing w:after="0"/>
        <w:ind w:firstLine="709"/>
        <w:jc w:val="both"/>
        <w:rPr>
          <w:rFonts w:ascii="PT Astra Serif" w:hAnsi="PT Astra Serif"/>
          <w:sz w:val="28"/>
        </w:rPr>
      </w:pPr>
      <w:r>
        <w:rPr>
          <w:rFonts w:ascii="PT Astra Serif" w:hAnsi="PT Astra Serif"/>
          <w:sz w:val="28"/>
        </w:rPr>
        <w:t xml:space="preserve">3. Информирование о порядке предоставления государственной услуги производится сотрудниками учреждения, осуществляющими предоставление государственной услуги, при личном или письменном обращении заявителей, а также обращении с использованием информационно-телекоммуникационных сетей, доступ к которым не ограничен определенному кругу лиц, в том числе информационно-телекоммуникационной сети «Интернет», включая «Единый портал </w:t>
      </w:r>
      <w:r>
        <w:rPr>
          <w:rFonts w:ascii="PT Astra Serif" w:hAnsi="PT Astra Serif"/>
          <w:sz w:val="28"/>
        </w:rPr>
        <w:lastRenderedPageBreak/>
        <w:t>государственных и муниципальных услуг (функций)», «Портал государственных и муниципальных услуг (функций) Тульской области».</w:t>
      </w:r>
    </w:p>
    <w:p w:rsidR="00B52F58" w:rsidRDefault="00B419C6">
      <w:pPr>
        <w:spacing w:after="0"/>
        <w:ind w:firstLine="709"/>
        <w:jc w:val="both"/>
        <w:rPr>
          <w:rFonts w:ascii="PT Astra Serif" w:hAnsi="PT Astra Serif"/>
          <w:sz w:val="28"/>
        </w:rPr>
      </w:pPr>
      <w:r>
        <w:rPr>
          <w:rFonts w:ascii="PT Astra Serif" w:hAnsi="PT Astra Serif"/>
          <w:sz w:val="28"/>
        </w:rPr>
        <w:t>4. Прием заявителей осуществляется специалистами учреждения по месту нахождения учреждения.</w:t>
      </w:r>
    </w:p>
    <w:p w:rsidR="00B52F58" w:rsidRDefault="00B419C6">
      <w:pPr>
        <w:spacing w:after="0"/>
        <w:ind w:firstLine="709"/>
        <w:jc w:val="both"/>
        <w:rPr>
          <w:rFonts w:ascii="PT Astra Serif" w:hAnsi="PT Astra Serif"/>
          <w:sz w:val="28"/>
        </w:rPr>
      </w:pPr>
      <w:r>
        <w:rPr>
          <w:rFonts w:ascii="PT Astra Serif" w:hAnsi="PT Astra Serif"/>
          <w:sz w:val="28"/>
        </w:rPr>
        <w:t>Время ожидания в очереди для получения от специалиста учреждения информации о порядке предоставления государственной услуги не должно превышать 15 минут.</w:t>
      </w:r>
    </w:p>
    <w:p w:rsidR="00B52F58" w:rsidRDefault="00B419C6">
      <w:pPr>
        <w:spacing w:after="0"/>
        <w:ind w:firstLine="709"/>
        <w:jc w:val="both"/>
        <w:rPr>
          <w:rFonts w:ascii="PT Astra Serif" w:hAnsi="PT Astra Serif"/>
          <w:sz w:val="28"/>
        </w:rPr>
      </w:pPr>
      <w:r>
        <w:rPr>
          <w:rFonts w:ascii="PT Astra Serif" w:hAnsi="PT Astra Serif"/>
          <w:sz w:val="28"/>
        </w:rPr>
        <w:t>5. Ответы на письменные обращения, направленные почтой, а также на обращения, направленные по электронной почте или с использованием средств факсимильной связи по вопросам предоставления государственной услуги даются в срок, не превышающий 30 календарных дней со дня регистрации обращения заявителя.</w:t>
      </w:r>
    </w:p>
    <w:p w:rsidR="00B52F58" w:rsidRDefault="00B419C6">
      <w:pPr>
        <w:spacing w:after="0"/>
        <w:ind w:firstLine="709"/>
        <w:jc w:val="both"/>
        <w:rPr>
          <w:rFonts w:ascii="PT Astra Serif" w:hAnsi="PT Astra Serif"/>
          <w:sz w:val="28"/>
        </w:rPr>
      </w:pPr>
      <w:r>
        <w:rPr>
          <w:rFonts w:ascii="PT Astra Serif" w:hAnsi="PT Astra Serif"/>
          <w:sz w:val="28"/>
        </w:rPr>
        <w:t>6. Основными требованиями к порядку информирования о предоставлении государственной услуги являются:</w:t>
      </w:r>
    </w:p>
    <w:p w:rsidR="00B52F58" w:rsidRDefault="00B419C6">
      <w:pPr>
        <w:spacing w:after="0"/>
        <w:ind w:firstLine="709"/>
        <w:jc w:val="both"/>
        <w:rPr>
          <w:rFonts w:ascii="PT Astra Serif" w:hAnsi="PT Astra Serif"/>
          <w:sz w:val="28"/>
        </w:rPr>
      </w:pPr>
      <w:r>
        <w:rPr>
          <w:rFonts w:ascii="PT Astra Serif" w:hAnsi="PT Astra Serif"/>
          <w:sz w:val="28"/>
        </w:rPr>
        <w:t>1) достоверность предоставляемой информации;</w:t>
      </w:r>
    </w:p>
    <w:p w:rsidR="00B52F58" w:rsidRDefault="00B419C6">
      <w:pPr>
        <w:spacing w:after="0"/>
        <w:ind w:firstLine="709"/>
        <w:jc w:val="both"/>
        <w:rPr>
          <w:rFonts w:ascii="PT Astra Serif" w:hAnsi="PT Astra Serif"/>
          <w:sz w:val="28"/>
        </w:rPr>
      </w:pPr>
      <w:r>
        <w:rPr>
          <w:rFonts w:ascii="PT Astra Serif" w:hAnsi="PT Astra Serif"/>
          <w:sz w:val="28"/>
        </w:rPr>
        <w:t>2) четкость в изложении информации;</w:t>
      </w:r>
    </w:p>
    <w:p w:rsidR="00B52F58" w:rsidRDefault="00B419C6">
      <w:pPr>
        <w:spacing w:after="0"/>
        <w:ind w:firstLine="709"/>
        <w:jc w:val="both"/>
        <w:rPr>
          <w:rFonts w:ascii="PT Astra Serif" w:hAnsi="PT Astra Serif"/>
          <w:sz w:val="28"/>
        </w:rPr>
      </w:pPr>
      <w:r>
        <w:rPr>
          <w:rFonts w:ascii="PT Astra Serif" w:hAnsi="PT Astra Serif"/>
          <w:sz w:val="28"/>
        </w:rPr>
        <w:t>3) полнота информирования.</w:t>
      </w:r>
    </w:p>
    <w:p w:rsidR="00B52F58" w:rsidRDefault="00B419C6">
      <w:pPr>
        <w:spacing w:after="0"/>
        <w:ind w:firstLine="709"/>
        <w:jc w:val="both"/>
        <w:rPr>
          <w:rFonts w:ascii="PT Astra Serif" w:hAnsi="PT Astra Serif"/>
          <w:sz w:val="28"/>
        </w:rPr>
      </w:pPr>
      <w:r>
        <w:rPr>
          <w:rFonts w:ascii="PT Astra Serif" w:hAnsi="PT Astra Serif"/>
          <w:sz w:val="28"/>
        </w:rPr>
        <w:t>7. При ответах на обращения специалисты учреждения подробно и в вежливой форме информируют обратившихся по интересующим их вопросам. При этом ответ на телефонный звонок должен содержать информацию о наименовании органа, в который позвонил гражданин, фамилии, имени, отчестве и должности специалиста, принявшего телефонный звонок. При невозможности специалиста учреждения, принявшего звонок, самостоятельно ответить на поставленные вопросы телефонный звонок должен быть переадресован (переведен) на другого специалиста учреждения или же обратившемуся должен быть сообщен телефонный номер, по которому можно получить необходимую информацию.</w:t>
      </w:r>
    </w:p>
    <w:p w:rsidR="00B52F58" w:rsidRDefault="00B419C6">
      <w:pPr>
        <w:spacing w:after="0"/>
        <w:ind w:firstLine="709"/>
        <w:jc w:val="both"/>
        <w:rPr>
          <w:rFonts w:ascii="PT Astra Serif" w:hAnsi="PT Astra Serif"/>
          <w:sz w:val="28"/>
        </w:rPr>
      </w:pPr>
      <w:r>
        <w:rPr>
          <w:rFonts w:ascii="PT Astra Serif" w:hAnsi="PT Astra Serif"/>
          <w:sz w:val="28"/>
        </w:rPr>
        <w:t>Консультацию при устном обращении специалист учреждения осуществляет не более 20 минут.</w:t>
      </w:r>
    </w:p>
    <w:p w:rsidR="00B52F58" w:rsidRDefault="00B419C6">
      <w:pPr>
        <w:spacing w:after="0"/>
        <w:ind w:firstLine="709"/>
        <w:jc w:val="both"/>
        <w:rPr>
          <w:rFonts w:ascii="PT Astra Serif" w:hAnsi="PT Astra Serif"/>
          <w:sz w:val="28"/>
        </w:rPr>
      </w:pPr>
      <w:r>
        <w:rPr>
          <w:rFonts w:ascii="PT Astra Serif" w:hAnsi="PT Astra Serif"/>
          <w:sz w:val="28"/>
        </w:rPr>
        <w:t>8. Специалист, осуществляющий устную консультацию, может предложить заявителю обратиться за необходимой информацией в письменном виде либо назначить другое удобное время в случае, если:</w:t>
      </w:r>
    </w:p>
    <w:p w:rsidR="00B52F58" w:rsidRDefault="00B419C6">
      <w:pPr>
        <w:spacing w:after="0"/>
        <w:ind w:firstLine="709"/>
        <w:jc w:val="both"/>
        <w:rPr>
          <w:rFonts w:ascii="PT Astra Serif" w:hAnsi="PT Astra Serif"/>
          <w:sz w:val="28"/>
        </w:rPr>
      </w:pPr>
      <w:r>
        <w:rPr>
          <w:rFonts w:ascii="PT Astra Serif" w:hAnsi="PT Astra Serif"/>
          <w:sz w:val="28"/>
        </w:rPr>
        <w:t>1) для ответа требуется более продолжительное время;</w:t>
      </w:r>
    </w:p>
    <w:p w:rsidR="00B52F58" w:rsidRDefault="00B419C6">
      <w:pPr>
        <w:spacing w:after="0"/>
        <w:ind w:firstLine="709"/>
        <w:jc w:val="both"/>
        <w:rPr>
          <w:rFonts w:ascii="PT Astra Serif" w:hAnsi="PT Astra Serif"/>
          <w:sz w:val="28"/>
        </w:rPr>
      </w:pPr>
      <w:r>
        <w:rPr>
          <w:rFonts w:ascii="PT Astra Serif" w:hAnsi="PT Astra Serif"/>
          <w:sz w:val="28"/>
        </w:rPr>
        <w:t>2) заявитель обратился за консультацией во время приема документов от другого заявителя, и специалист учреждения не имеет возможности оказать консультацию в полном объеме. В данной ситуации необходимо в вежливой (корректной) форме сообщить об этом заявителю.</w:t>
      </w:r>
    </w:p>
    <w:p w:rsidR="00B52F58" w:rsidRDefault="00B419C6">
      <w:pPr>
        <w:spacing w:after="0"/>
        <w:ind w:firstLine="709"/>
        <w:jc w:val="both"/>
        <w:rPr>
          <w:rFonts w:ascii="PT Astra Serif" w:hAnsi="PT Astra Serif"/>
          <w:sz w:val="28"/>
        </w:rPr>
      </w:pPr>
      <w:r>
        <w:rPr>
          <w:rFonts w:ascii="PT Astra Serif" w:hAnsi="PT Astra Serif"/>
          <w:sz w:val="28"/>
        </w:rPr>
        <w:t>9. Информация о порядке и сроках предоставления государственной услуги и услуг, которые являются необходимыми и обязательными для предоставления государственной услуги, сведений о ходе предоставления указанных услуг</w:t>
      </w:r>
      <w:r>
        <w:rPr>
          <w:rFonts w:ascii="PT Astra Serif" w:hAnsi="PT Astra Serif"/>
          <w:b/>
          <w:sz w:val="28"/>
        </w:rPr>
        <w:t xml:space="preserve"> </w:t>
      </w:r>
      <w:r>
        <w:rPr>
          <w:rFonts w:ascii="PT Astra Serif" w:hAnsi="PT Astra Serif"/>
          <w:sz w:val="28"/>
        </w:rPr>
        <w:t xml:space="preserve">предоставляется непосредственно в помещениях </w:t>
      </w:r>
      <w:r>
        <w:rPr>
          <w:rFonts w:ascii="PT Astra Serif" w:hAnsi="PT Astra Serif"/>
          <w:sz w:val="28"/>
        </w:rPr>
        <w:lastRenderedPageBreak/>
        <w:t>учреждения, а также с использованием средств телефонной связи, электронного информирования, посредством размещения в информационно-телекоммуникационных сетях общего пользования, в том числе на официальном сайте учреждения в информационно-телекоммуникационной сети «Интернет» по электронному адресу http://tulauprador.ru, «Едином портале государственных и муниципальных услуг (функций)» www.gosuslugi.ru, на «Портале государственных и муниципальных услуг (функций) Тульской области» www:gosuslugi71.ru.</w:t>
      </w:r>
    </w:p>
    <w:p w:rsidR="00B52F58" w:rsidRDefault="00B419C6">
      <w:pPr>
        <w:spacing w:after="0"/>
        <w:ind w:firstLine="709"/>
        <w:jc w:val="both"/>
        <w:rPr>
          <w:rFonts w:ascii="PT Astra Serif" w:hAnsi="PT Astra Serif"/>
          <w:sz w:val="28"/>
        </w:rPr>
      </w:pPr>
      <w:r>
        <w:rPr>
          <w:rFonts w:ascii="PT Astra Serif" w:hAnsi="PT Astra Serif"/>
          <w:sz w:val="28"/>
        </w:rPr>
        <w:t>10. Сведения о месте нахождения, режиме работы, контактных телефонах, интернет-адресах, адресах электронной почты учреждения сообщаются при личном и письменном обращении, по номерам контактных телефонов, размещаются на интернет-сайтах, в СМИ, на информационных стендах и в раздаточных информационных материалах.</w:t>
      </w:r>
    </w:p>
    <w:p w:rsidR="00B52F58" w:rsidRDefault="00B419C6">
      <w:pPr>
        <w:spacing w:after="0"/>
        <w:ind w:firstLine="709"/>
        <w:jc w:val="both"/>
        <w:rPr>
          <w:rFonts w:ascii="PT Astra Serif" w:hAnsi="PT Astra Serif"/>
          <w:sz w:val="28"/>
        </w:rPr>
      </w:pPr>
      <w:r>
        <w:rPr>
          <w:rFonts w:ascii="PT Astra Serif" w:hAnsi="PT Astra Serif"/>
          <w:sz w:val="28"/>
        </w:rPr>
        <w:t>11. На информационных стендах в помещениях инспекции содержится следующая информация:</w:t>
      </w:r>
    </w:p>
    <w:p w:rsidR="00B52F58" w:rsidRDefault="00B419C6">
      <w:pPr>
        <w:spacing w:after="0"/>
        <w:ind w:firstLine="709"/>
        <w:jc w:val="both"/>
        <w:rPr>
          <w:rFonts w:ascii="PT Astra Serif" w:hAnsi="PT Astra Serif"/>
          <w:sz w:val="28"/>
        </w:rPr>
      </w:pPr>
      <w:r>
        <w:rPr>
          <w:rFonts w:ascii="PT Astra Serif" w:hAnsi="PT Astra Serif"/>
          <w:sz w:val="28"/>
        </w:rPr>
        <w:t>1) место нахождения, график (режим) работы, график приема, номера телефонов, адрес официального сайта в информационно-телекоммуникационной сети «Интернет» и электронной почты учреждения, электронный адрес «Единого портала государственных и муниципальных услуг (функций)» и «Портала государственных и муниципальных услуг (функций) Тульской области»;</w:t>
      </w:r>
    </w:p>
    <w:p w:rsidR="00B52F58" w:rsidRDefault="00B419C6">
      <w:pPr>
        <w:spacing w:after="0"/>
        <w:ind w:firstLine="709"/>
        <w:jc w:val="both"/>
        <w:rPr>
          <w:rFonts w:ascii="PT Astra Serif" w:hAnsi="PT Astra Serif"/>
          <w:sz w:val="28"/>
        </w:rPr>
      </w:pPr>
      <w:r>
        <w:rPr>
          <w:rFonts w:ascii="PT Astra Serif" w:hAnsi="PT Astra Serif"/>
          <w:sz w:val="28"/>
        </w:rPr>
        <w:t>2) текст настоящего Административного регламента;</w:t>
      </w:r>
    </w:p>
    <w:p w:rsidR="00B52F58" w:rsidRDefault="00B419C6">
      <w:pPr>
        <w:spacing w:after="0"/>
        <w:ind w:firstLine="709"/>
        <w:jc w:val="both"/>
        <w:rPr>
          <w:rFonts w:ascii="PT Astra Serif" w:hAnsi="PT Astra Serif"/>
          <w:sz w:val="28"/>
        </w:rPr>
      </w:pPr>
      <w:r>
        <w:rPr>
          <w:rFonts w:ascii="PT Astra Serif" w:hAnsi="PT Astra Serif"/>
          <w:sz w:val="28"/>
        </w:rPr>
        <w:t>3) извлечения из нормативных правовых актов, содержащих нормы, регулирующие деятельность по предоставлению государственной услуги;</w:t>
      </w:r>
    </w:p>
    <w:p w:rsidR="00B52F58" w:rsidRDefault="00B419C6">
      <w:pPr>
        <w:spacing w:after="0"/>
        <w:ind w:firstLine="709"/>
        <w:jc w:val="both"/>
        <w:rPr>
          <w:rFonts w:ascii="PT Astra Serif" w:hAnsi="PT Astra Serif"/>
          <w:sz w:val="28"/>
        </w:rPr>
      </w:pPr>
      <w:r>
        <w:rPr>
          <w:rFonts w:ascii="PT Astra Serif" w:hAnsi="PT Astra Serif"/>
          <w:sz w:val="28"/>
        </w:rPr>
        <w:t>4) образцы документов, необходимых для предоставления государственной услуги;</w:t>
      </w:r>
    </w:p>
    <w:p w:rsidR="00B52F58" w:rsidRDefault="00B419C6">
      <w:pPr>
        <w:spacing w:after="0"/>
        <w:ind w:firstLine="709"/>
        <w:jc w:val="both"/>
        <w:rPr>
          <w:rFonts w:ascii="PT Astra Serif" w:hAnsi="PT Astra Serif"/>
          <w:sz w:val="28"/>
        </w:rPr>
      </w:pPr>
      <w:r>
        <w:rPr>
          <w:rFonts w:ascii="PT Astra Serif" w:hAnsi="PT Astra Serif"/>
          <w:sz w:val="28"/>
        </w:rPr>
        <w:t>5) порядок обжалования решений, действий или бездействия должностных лиц.</w:t>
      </w:r>
    </w:p>
    <w:p w:rsidR="00B52F58" w:rsidRDefault="00B419C6">
      <w:pPr>
        <w:pStyle w:val="10"/>
        <w:keepLines/>
        <w:tabs>
          <w:tab w:val="left" w:pos="432"/>
        </w:tabs>
        <w:spacing w:beforeAutospacing="1" w:afterAutospacing="1" w:line="276" w:lineRule="auto"/>
        <w:ind w:left="431" w:hanging="431"/>
        <w:jc w:val="center"/>
        <w:rPr>
          <w:rFonts w:ascii="PT Astra Serif" w:hAnsi="PT Astra Serif"/>
        </w:rPr>
      </w:pPr>
      <w:r>
        <w:rPr>
          <w:rFonts w:ascii="PT Astra Serif" w:hAnsi="PT Astra Serif"/>
        </w:rPr>
        <w:t>II. Стандарт предоставления государственной услуги</w:t>
      </w:r>
    </w:p>
    <w:p w:rsidR="00B52F58" w:rsidRDefault="00B419C6">
      <w:pPr>
        <w:pStyle w:val="2"/>
        <w:spacing w:before="240" w:after="240"/>
        <w:jc w:val="center"/>
        <w:rPr>
          <w:rFonts w:ascii="PT Astra Serif" w:hAnsi="PT Astra Serif"/>
        </w:rPr>
      </w:pPr>
      <w:r>
        <w:rPr>
          <w:rFonts w:ascii="PT Astra Serif" w:hAnsi="PT Astra Serif"/>
          <w:color w:val="000000"/>
          <w:sz w:val="28"/>
        </w:rPr>
        <w:t>Наименование государственной услуги</w:t>
      </w:r>
    </w:p>
    <w:p w:rsidR="00B52F58" w:rsidRDefault="00B419C6">
      <w:pPr>
        <w:pStyle w:val="a4"/>
        <w:spacing w:line="240" w:lineRule="auto"/>
        <w:ind w:left="0" w:firstLine="567"/>
        <w:jc w:val="both"/>
        <w:rPr>
          <w:rFonts w:ascii="PT Astra Serif" w:hAnsi="PT Astra Serif"/>
          <w:sz w:val="28"/>
        </w:rPr>
      </w:pPr>
      <w:r>
        <w:rPr>
          <w:rFonts w:ascii="PT Astra Serif" w:hAnsi="PT Astra Serif"/>
          <w:sz w:val="28"/>
        </w:rPr>
        <w:t>12. Государственная услуга «Выдача разрешений на строительство в случае строительства или реконструкции</w:t>
      </w:r>
      <w:r>
        <w:rPr>
          <w:rFonts w:ascii="PT Astra Serif" w:hAnsi="PT Astra Serif"/>
          <w:b/>
          <w:color w:val="FF0000"/>
          <w:sz w:val="28"/>
        </w:rPr>
        <w:t xml:space="preserve"> </w:t>
      </w:r>
      <w:r>
        <w:rPr>
          <w:rFonts w:ascii="PT Astra Serif" w:hAnsi="PT Astra Serif"/>
          <w:sz w:val="28"/>
        </w:rPr>
        <w:t>пересечений и примыканий автомобильной дороги, в отношении которой планируется осуществить пересечение или примыкание».</w:t>
      </w:r>
    </w:p>
    <w:p w:rsidR="00B52F58" w:rsidRDefault="00B419C6">
      <w:pPr>
        <w:pStyle w:val="2"/>
        <w:tabs>
          <w:tab w:val="left" w:pos="426"/>
        </w:tabs>
        <w:spacing w:before="240" w:after="240"/>
        <w:jc w:val="center"/>
        <w:rPr>
          <w:rFonts w:ascii="PT Astra Serif" w:hAnsi="PT Astra Serif"/>
        </w:rPr>
      </w:pPr>
      <w:r>
        <w:rPr>
          <w:rFonts w:ascii="PT Astra Serif" w:hAnsi="PT Astra Serif"/>
          <w:color w:val="000000"/>
          <w:sz w:val="28"/>
        </w:rPr>
        <w:t>Наименование учреждения, непосредственно предоставляющего государственную услугу</w:t>
      </w:r>
    </w:p>
    <w:p w:rsidR="00B52F58" w:rsidRDefault="00B419C6">
      <w:pPr>
        <w:pStyle w:val="a4"/>
        <w:tabs>
          <w:tab w:val="left" w:pos="993"/>
        </w:tabs>
        <w:spacing w:after="0" w:line="240" w:lineRule="auto"/>
        <w:ind w:left="0" w:firstLine="709"/>
        <w:jc w:val="both"/>
        <w:rPr>
          <w:rFonts w:ascii="PT Astra Serif" w:hAnsi="PT Astra Serif"/>
          <w:sz w:val="28"/>
        </w:rPr>
      </w:pPr>
      <w:r>
        <w:rPr>
          <w:rFonts w:ascii="PT Astra Serif" w:hAnsi="PT Astra Serif"/>
          <w:sz w:val="28"/>
        </w:rPr>
        <w:t>13. Государственная услуга предоставляется учреждением.</w:t>
      </w:r>
    </w:p>
    <w:p w:rsidR="00B52F58" w:rsidRDefault="00B419C6">
      <w:pPr>
        <w:pStyle w:val="2"/>
        <w:tabs>
          <w:tab w:val="left" w:pos="426"/>
        </w:tabs>
        <w:spacing w:before="240" w:after="240"/>
        <w:jc w:val="center"/>
        <w:rPr>
          <w:rFonts w:ascii="PT Astra Serif" w:hAnsi="PT Astra Serif"/>
        </w:rPr>
      </w:pPr>
      <w:r>
        <w:rPr>
          <w:rFonts w:ascii="PT Astra Serif" w:hAnsi="PT Astra Serif"/>
          <w:color w:val="000000"/>
          <w:sz w:val="28"/>
        </w:rPr>
        <w:lastRenderedPageBreak/>
        <w:t>Описание результата предоставления государственной услуги</w:t>
      </w:r>
    </w:p>
    <w:p w:rsidR="00B52F58" w:rsidRDefault="00B419C6">
      <w:pPr>
        <w:pStyle w:val="a4"/>
        <w:tabs>
          <w:tab w:val="left" w:pos="993"/>
        </w:tabs>
        <w:spacing w:after="0" w:line="240" w:lineRule="auto"/>
        <w:ind w:left="0" w:firstLine="709"/>
        <w:jc w:val="both"/>
        <w:rPr>
          <w:rFonts w:ascii="PT Astra Serif" w:hAnsi="PT Astra Serif"/>
          <w:sz w:val="28"/>
        </w:rPr>
      </w:pPr>
      <w:r>
        <w:rPr>
          <w:rFonts w:ascii="PT Astra Serif" w:hAnsi="PT Astra Serif"/>
          <w:sz w:val="28"/>
        </w:rPr>
        <w:t>14. Результатом предоставления государственной услуги является:</w:t>
      </w:r>
    </w:p>
    <w:p w:rsidR="00B52F58" w:rsidRDefault="00B419C6">
      <w:pPr>
        <w:pStyle w:val="ConsPlusNormal"/>
        <w:spacing w:line="360" w:lineRule="exact"/>
        <w:ind w:firstLine="709"/>
        <w:jc w:val="both"/>
        <w:rPr>
          <w:rFonts w:ascii="PT Astra Serif" w:hAnsi="PT Astra Serif"/>
          <w:color w:val="000000" w:themeColor="text1"/>
          <w:sz w:val="28"/>
        </w:rPr>
      </w:pPr>
      <w:r>
        <w:rPr>
          <w:rFonts w:ascii="PT Astra Serif" w:hAnsi="PT Astra Serif"/>
          <w:color w:val="000000" w:themeColor="text1"/>
          <w:sz w:val="28"/>
        </w:rPr>
        <w:t>1) разрешение на строительство;</w:t>
      </w:r>
    </w:p>
    <w:p w:rsidR="00B52F58" w:rsidRDefault="00B419C6">
      <w:pPr>
        <w:pStyle w:val="ConsPlusNormal"/>
        <w:spacing w:line="360" w:lineRule="exact"/>
        <w:ind w:firstLine="709"/>
        <w:jc w:val="both"/>
        <w:rPr>
          <w:rFonts w:ascii="PT Astra Serif" w:hAnsi="PT Astra Serif"/>
          <w:color w:val="000000" w:themeColor="text1"/>
          <w:sz w:val="28"/>
        </w:rPr>
      </w:pPr>
      <w:r>
        <w:rPr>
          <w:rFonts w:ascii="PT Astra Serif" w:hAnsi="PT Astra Serif"/>
          <w:color w:val="000000" w:themeColor="text1"/>
          <w:sz w:val="28"/>
        </w:rPr>
        <w:t>2) решение о внесении изменений в разрешение на строительство;</w:t>
      </w:r>
    </w:p>
    <w:p w:rsidR="00B52F58" w:rsidRDefault="00B419C6">
      <w:pPr>
        <w:pStyle w:val="ConsPlusNormal"/>
        <w:spacing w:line="360" w:lineRule="exact"/>
        <w:ind w:firstLine="709"/>
        <w:jc w:val="both"/>
        <w:rPr>
          <w:rFonts w:ascii="PT Astra Serif" w:hAnsi="PT Astra Serif"/>
          <w:color w:val="000000" w:themeColor="text1"/>
          <w:sz w:val="28"/>
        </w:rPr>
      </w:pPr>
      <w:r>
        <w:rPr>
          <w:rFonts w:ascii="PT Astra Serif" w:hAnsi="PT Astra Serif"/>
          <w:color w:val="000000" w:themeColor="text1"/>
          <w:sz w:val="28"/>
        </w:rPr>
        <w:t>3) решение об отказе в выдаче разрешения на строительство;</w:t>
      </w:r>
    </w:p>
    <w:p w:rsidR="00B52F58" w:rsidRDefault="00B419C6">
      <w:pPr>
        <w:pStyle w:val="ConsPlusNormal"/>
        <w:spacing w:line="360" w:lineRule="exact"/>
        <w:ind w:firstLine="709"/>
        <w:jc w:val="both"/>
        <w:rPr>
          <w:rFonts w:ascii="PT Astra Serif" w:hAnsi="PT Astra Serif"/>
          <w:color w:val="000000" w:themeColor="text1"/>
          <w:sz w:val="28"/>
        </w:rPr>
      </w:pPr>
      <w:r>
        <w:rPr>
          <w:rFonts w:ascii="PT Astra Serif" w:hAnsi="PT Astra Serif"/>
          <w:color w:val="000000" w:themeColor="text1"/>
          <w:sz w:val="28"/>
        </w:rPr>
        <w:t>4) решение об отказе во внесении изменений в разрешение на строительство.</w:t>
      </w:r>
    </w:p>
    <w:p w:rsidR="00B52F58" w:rsidRDefault="00B419C6">
      <w:pPr>
        <w:pStyle w:val="ConsPlusNormal"/>
        <w:spacing w:line="360" w:lineRule="exact"/>
        <w:ind w:firstLine="709"/>
        <w:jc w:val="both"/>
        <w:rPr>
          <w:rFonts w:ascii="PT Astra Serif" w:hAnsi="PT Astra Serif"/>
          <w:strike/>
          <w:color w:val="000000" w:themeColor="text1"/>
          <w:sz w:val="28"/>
        </w:rPr>
      </w:pPr>
      <w:r>
        <w:rPr>
          <w:rFonts w:ascii="PT Astra Serif" w:hAnsi="PT Astra Serif"/>
          <w:sz w:val="28"/>
        </w:rPr>
        <w:t>При подаче заявления через Региональный портал результат предоставления государственной услуги независимо от принятого решения направляется заявителю в форме электронного образа документа, подписанного усиленной квалифицированной электронной подписью уполномоченного должностного лица, ответственного за предоставление услуги, в личный кабинет на Региональном портале.</w:t>
      </w:r>
    </w:p>
    <w:p w:rsidR="00B52F58" w:rsidRDefault="00B419C6">
      <w:pPr>
        <w:pStyle w:val="2"/>
        <w:tabs>
          <w:tab w:val="left" w:pos="426"/>
        </w:tabs>
        <w:spacing w:before="240" w:after="240"/>
        <w:jc w:val="center"/>
        <w:rPr>
          <w:rFonts w:ascii="PT Astra Serif" w:hAnsi="PT Astra Serif"/>
          <w:color w:val="000000"/>
          <w:sz w:val="28"/>
        </w:rPr>
      </w:pPr>
      <w:r>
        <w:rPr>
          <w:rFonts w:ascii="PT Astra Serif" w:hAnsi="PT Astra Serif"/>
          <w:color w:val="000000"/>
          <w:sz w:val="28"/>
        </w:rPr>
        <w:t>Срок предоставления государственной услуги, в том числе с учетом необходимости обращения в организации, участвующие в предоставлении государственной услуги, срок приостановления предоставления государственной услуги в случае, если возможность приостановления предусмотрена законодательством Российской Федерации, срок выдачи (направления) документов, являющихся результатом предоставления государственной услуги</w:t>
      </w:r>
    </w:p>
    <w:p w:rsidR="00B52F58" w:rsidRDefault="00B419C6">
      <w:pPr>
        <w:pStyle w:val="a4"/>
        <w:spacing w:after="0" w:line="240" w:lineRule="auto"/>
        <w:ind w:left="0" w:firstLine="709"/>
        <w:jc w:val="both"/>
        <w:rPr>
          <w:rFonts w:ascii="PT Astra Serif" w:hAnsi="PT Astra Serif"/>
          <w:sz w:val="28"/>
        </w:rPr>
      </w:pPr>
      <w:r>
        <w:rPr>
          <w:rFonts w:ascii="PT Astra Serif" w:hAnsi="PT Astra Serif"/>
          <w:sz w:val="28"/>
        </w:rPr>
        <w:t>15. Срок осуществления процедуры выдачи разрешения на строительство, внесения изменений в разрешение на строительство либо отказа в выдаче разрешения на строительство, отказа во внесении изменений в разрешение на строительство составляет 5 рабочих дней со дня получения заявления о выдаче разрешения на строительство, внесении изменений в разрешение на строительство.</w:t>
      </w:r>
    </w:p>
    <w:p w:rsidR="00B52F58" w:rsidRDefault="00B419C6">
      <w:pPr>
        <w:pStyle w:val="a4"/>
        <w:spacing w:after="0" w:line="240" w:lineRule="auto"/>
        <w:ind w:left="0" w:firstLine="709"/>
        <w:jc w:val="both"/>
        <w:rPr>
          <w:rFonts w:ascii="PT Astra Serif" w:hAnsi="PT Astra Serif"/>
        </w:rPr>
      </w:pPr>
      <w:r>
        <w:rPr>
          <w:rFonts w:ascii="PT Astra Serif" w:hAnsi="PT Astra Serif"/>
          <w:sz w:val="28"/>
        </w:rPr>
        <w:t>При подаче заявления и документов, предусмотренных пунктом 17,</w:t>
      </w:r>
      <w:r w:rsidR="00D32D9E">
        <w:rPr>
          <w:rFonts w:ascii="PT Astra Serif" w:hAnsi="PT Astra Serif"/>
          <w:sz w:val="28"/>
        </w:rPr>
        <w:t xml:space="preserve"> 20</w:t>
      </w:r>
      <w:r>
        <w:rPr>
          <w:rFonts w:ascii="PT Astra Serif" w:hAnsi="PT Astra Serif"/>
          <w:sz w:val="28"/>
        </w:rPr>
        <w:t xml:space="preserve"> настоящего Административного регламента, в форме электронных документов с использованием информационно-телекоммуникационных сетей общего пользования в сети «Интернет», заявителю не позднее рабочего дня, следующего за днем подачи указанных заявления и документов, направляется электронное сообщение о приеме заявления и документов либо о мотивированном отказе в приеме заявления и документов. Датой подачи указанных заявления и документов считается день направления заявителю электронного сообщения о приеме заявления и документов.</w:t>
      </w:r>
    </w:p>
    <w:p w:rsidR="00B52F58" w:rsidRDefault="00B419C6">
      <w:pPr>
        <w:pStyle w:val="2"/>
        <w:spacing w:before="240" w:after="240" w:line="240" w:lineRule="auto"/>
        <w:jc w:val="center"/>
        <w:rPr>
          <w:rFonts w:ascii="PT Astra Serif" w:hAnsi="PT Astra Serif"/>
          <w:sz w:val="28"/>
        </w:rPr>
      </w:pPr>
      <w:r>
        <w:rPr>
          <w:rFonts w:ascii="PT Astra Serif" w:hAnsi="PT Astra Serif"/>
          <w:color w:val="000000"/>
          <w:sz w:val="28"/>
        </w:rPr>
        <w:t>Нормативные правовые акты, регулирующие предоставление государственной услуги</w:t>
      </w:r>
    </w:p>
    <w:p w:rsidR="00B52F58" w:rsidRDefault="00B419C6">
      <w:pPr>
        <w:pStyle w:val="a4"/>
        <w:spacing w:after="0" w:line="240" w:lineRule="auto"/>
        <w:ind w:left="0" w:firstLine="709"/>
        <w:jc w:val="both"/>
        <w:rPr>
          <w:rFonts w:ascii="PT Astra Serif" w:hAnsi="PT Astra Serif"/>
          <w:sz w:val="28"/>
        </w:rPr>
      </w:pPr>
      <w:r>
        <w:rPr>
          <w:rFonts w:ascii="PT Astra Serif" w:hAnsi="PT Astra Serif"/>
          <w:sz w:val="28"/>
        </w:rPr>
        <w:t>16. Предоставление государственной услуги осуществляется в соответствии с:</w:t>
      </w:r>
    </w:p>
    <w:p w:rsidR="00B52F58" w:rsidRDefault="00B419C6">
      <w:pPr>
        <w:pStyle w:val="a4"/>
        <w:spacing w:after="0" w:line="240" w:lineRule="auto"/>
        <w:ind w:left="0" w:firstLine="709"/>
        <w:jc w:val="both"/>
        <w:rPr>
          <w:rFonts w:ascii="PT Astra Serif" w:hAnsi="PT Astra Serif"/>
          <w:sz w:val="28"/>
        </w:rPr>
      </w:pPr>
      <w:r>
        <w:rPr>
          <w:rFonts w:ascii="PT Astra Serif" w:hAnsi="PT Astra Serif"/>
          <w:sz w:val="28"/>
        </w:rPr>
        <w:lastRenderedPageBreak/>
        <w:t>- Конституцией Российской Федерации («Российская газета», 21.01.2009, № 7);</w:t>
      </w:r>
    </w:p>
    <w:p w:rsidR="00B52F58" w:rsidRDefault="00B419C6">
      <w:pPr>
        <w:pStyle w:val="a4"/>
        <w:spacing w:after="0" w:line="240" w:lineRule="auto"/>
        <w:ind w:left="0" w:firstLine="709"/>
        <w:jc w:val="both"/>
        <w:rPr>
          <w:rFonts w:ascii="PT Astra Serif" w:hAnsi="PT Astra Serif"/>
          <w:sz w:val="28"/>
        </w:rPr>
      </w:pPr>
      <w:r>
        <w:rPr>
          <w:rFonts w:ascii="PT Astra Serif" w:hAnsi="PT Astra Serif"/>
          <w:sz w:val="28"/>
        </w:rPr>
        <w:t>- Градостроительный кодекс Российской Федерации от 29.12.2004 N 190-ФЗ;</w:t>
      </w:r>
    </w:p>
    <w:p w:rsidR="00B52F58" w:rsidRDefault="00B419C6">
      <w:pPr>
        <w:pStyle w:val="ConsPlusNormal"/>
        <w:widowControl/>
        <w:ind w:firstLine="709"/>
        <w:jc w:val="both"/>
        <w:rPr>
          <w:rFonts w:ascii="PT Astra Serif" w:hAnsi="PT Astra Serif"/>
          <w:sz w:val="28"/>
        </w:rPr>
      </w:pPr>
      <w:r>
        <w:rPr>
          <w:rFonts w:ascii="PT Astra Serif" w:hAnsi="PT Astra Serif"/>
          <w:sz w:val="28"/>
        </w:rPr>
        <w:t>- Федеральным законом от 8 ноября 2007 года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(Собрание законодательства Российской Федерации, 2007, № 46, ст. 5553; Российская газета, 2007, 14 ноября);</w:t>
      </w:r>
    </w:p>
    <w:p w:rsidR="00B52F58" w:rsidRDefault="00B419C6">
      <w:pPr>
        <w:spacing w:after="0" w:line="240" w:lineRule="auto"/>
        <w:ind w:firstLine="709"/>
        <w:jc w:val="both"/>
        <w:rPr>
          <w:rFonts w:ascii="PT Astra Serif" w:hAnsi="PT Astra Serif"/>
          <w:sz w:val="28"/>
        </w:rPr>
      </w:pPr>
      <w:r>
        <w:rPr>
          <w:rFonts w:ascii="PT Astra Serif" w:hAnsi="PT Astra Serif"/>
          <w:sz w:val="28"/>
        </w:rPr>
        <w:t>- Федеральным законом от 27 июля 2010 года № 210-ФЗ «Об организации предоставления государственных и муниципальных услуг» («Российская газета», № 168, 30.07.2010);</w:t>
      </w:r>
    </w:p>
    <w:p w:rsidR="00B52F58" w:rsidRDefault="00B419C6">
      <w:pPr>
        <w:spacing w:after="0" w:line="240" w:lineRule="auto"/>
        <w:ind w:firstLine="709"/>
        <w:jc w:val="both"/>
        <w:rPr>
          <w:rFonts w:ascii="PT Astra Serif" w:hAnsi="PT Astra Serif"/>
          <w:spacing w:val="2"/>
          <w:sz w:val="24"/>
        </w:rPr>
      </w:pPr>
      <w:r>
        <w:rPr>
          <w:rFonts w:ascii="PT Astra Serif" w:hAnsi="PT Astra Serif"/>
          <w:sz w:val="28"/>
        </w:rPr>
        <w:t>- Законом Тульской области от 14.02.2009 № 1214-ЗТО «О разграничении полномочий органов государственной власти Тульской области в сфере использования автомобильных дорог и осуществления дорожной деятельности»;</w:t>
      </w:r>
    </w:p>
    <w:p w:rsidR="00B52F58" w:rsidRDefault="00B419C6">
      <w:pPr>
        <w:tabs>
          <w:tab w:val="left" w:pos="1421"/>
        </w:tabs>
        <w:spacing w:after="0"/>
        <w:ind w:left="142" w:right="239" w:firstLine="709"/>
        <w:jc w:val="both"/>
        <w:rPr>
          <w:rFonts w:ascii="PT Astra Serif" w:hAnsi="PT Astra Serif"/>
          <w:sz w:val="28"/>
        </w:rPr>
      </w:pPr>
      <w:r>
        <w:rPr>
          <w:rFonts w:ascii="PT Astra Serif" w:hAnsi="PT Astra Serif"/>
          <w:spacing w:val="4"/>
          <w:sz w:val="28"/>
        </w:rPr>
        <w:t xml:space="preserve">- постановлением правительства </w:t>
      </w:r>
      <w:r>
        <w:rPr>
          <w:rFonts w:ascii="PT Astra Serif" w:hAnsi="PT Astra Serif"/>
          <w:spacing w:val="7"/>
          <w:sz w:val="28"/>
        </w:rPr>
        <w:t xml:space="preserve">Тульской области «Об изменении типа существующего государственного </w:t>
      </w:r>
      <w:r>
        <w:rPr>
          <w:rFonts w:ascii="PT Astra Serif" w:hAnsi="PT Astra Serif"/>
          <w:spacing w:val="2"/>
          <w:sz w:val="28"/>
        </w:rPr>
        <w:t>учреждения Тульской области «Тулаупрадор» от 30.11.2011 № 211;</w:t>
      </w:r>
    </w:p>
    <w:p w:rsidR="00B52F58" w:rsidRDefault="00B419C6">
      <w:pPr>
        <w:spacing w:after="0" w:line="240" w:lineRule="auto"/>
        <w:ind w:firstLine="709"/>
        <w:jc w:val="both"/>
        <w:rPr>
          <w:rFonts w:ascii="PT Astra Serif" w:hAnsi="PT Astra Serif"/>
          <w:sz w:val="28"/>
        </w:rPr>
      </w:pPr>
      <w:r>
        <w:rPr>
          <w:rFonts w:ascii="PT Astra Serif" w:hAnsi="PT Astra Serif"/>
          <w:sz w:val="28"/>
        </w:rPr>
        <w:t>- приказом Министерства транспорта и дорожного хозяйства Тульской области № 79 от 11 июня 2019 года «Об утверждении Устава ГУ ТО «Тулаупрадор».</w:t>
      </w:r>
    </w:p>
    <w:p w:rsidR="00B52F58" w:rsidRDefault="00B419C6">
      <w:pPr>
        <w:spacing w:after="0" w:line="360" w:lineRule="exact"/>
        <w:ind w:firstLine="709"/>
        <w:jc w:val="both"/>
        <w:rPr>
          <w:rFonts w:ascii="PT Astra Serif" w:hAnsi="PT Astra Serif"/>
          <w:sz w:val="28"/>
        </w:rPr>
      </w:pPr>
      <w:r>
        <w:rPr>
          <w:rFonts w:ascii="PT Astra Serif" w:hAnsi="PT Astra Serif"/>
          <w:sz w:val="28"/>
        </w:rPr>
        <w:t xml:space="preserve">Перечень нормативных правовых актов, регулирующих предоставление государственной услуги, размещен в информационно-телекоммуникационной сети «Интернет» на официальном сайте учреждения http://www.tulauprador.ru, на «Едином портале государственных и муниципальных услуг (функций)» http://www.gosuslugi.ru., на портале государственных и муниципальных услуг (функций) Тульской области </w:t>
      </w:r>
      <w:hyperlink r:id="rId4" w:history="1">
        <w:r>
          <w:rPr>
            <w:rStyle w:val="ac"/>
            <w:rFonts w:ascii="PT Astra Serif" w:hAnsi="PT Astra Serif"/>
            <w:sz w:val="28"/>
          </w:rPr>
          <w:t>http://www.gosuslugi71.ru</w:t>
        </w:r>
      </w:hyperlink>
      <w:r>
        <w:rPr>
          <w:rFonts w:ascii="PT Astra Serif" w:hAnsi="PT Astra Serif"/>
          <w:sz w:val="28"/>
        </w:rPr>
        <w:t>.</w:t>
      </w:r>
    </w:p>
    <w:p w:rsidR="00B52F58" w:rsidRDefault="00B419C6">
      <w:pPr>
        <w:spacing w:after="0" w:line="360" w:lineRule="exact"/>
        <w:ind w:firstLine="709"/>
        <w:jc w:val="both"/>
        <w:rPr>
          <w:rFonts w:ascii="PT Astra Serif" w:hAnsi="PT Astra Serif"/>
          <w:sz w:val="28"/>
        </w:rPr>
      </w:pPr>
      <w:r>
        <w:rPr>
          <w:rFonts w:ascii="PT Astra Serif" w:hAnsi="PT Astra Serif"/>
          <w:sz w:val="28"/>
        </w:rPr>
        <w:t xml:space="preserve">Учреждение обеспечивает размещение и актуализацию перечня нормативных правовых актов, регулирующих предоставление государственной услуги, на официальном сайте учреждения, а также </w:t>
      </w:r>
      <w:r>
        <w:rPr>
          <w:rFonts w:ascii="PT Astra Serif" w:hAnsi="PT Astra Serif"/>
          <w:sz w:val="28"/>
        </w:rPr>
        <w:br/>
        <w:t>в соответствующем разделе федеральной государственной информационной системы «Федеральный реестр государственных и муниципальных услуг (функций)».</w:t>
      </w:r>
    </w:p>
    <w:p w:rsidR="00B52F58" w:rsidRDefault="00B52F58">
      <w:pPr>
        <w:spacing w:after="0" w:line="240" w:lineRule="auto"/>
        <w:ind w:firstLine="709"/>
        <w:jc w:val="both"/>
        <w:rPr>
          <w:rFonts w:ascii="PT Astra Serif" w:hAnsi="PT Astra Serif"/>
          <w:sz w:val="28"/>
        </w:rPr>
      </w:pPr>
    </w:p>
    <w:p w:rsidR="00B52F58" w:rsidRDefault="00B419C6">
      <w:pPr>
        <w:pStyle w:val="2"/>
        <w:spacing w:before="240" w:after="240" w:line="240" w:lineRule="auto"/>
        <w:jc w:val="center"/>
        <w:rPr>
          <w:rFonts w:ascii="PT Astra Serif" w:hAnsi="PT Astra Serif"/>
          <w:color w:val="000000"/>
          <w:sz w:val="28"/>
        </w:rPr>
      </w:pPr>
      <w:r>
        <w:rPr>
          <w:rFonts w:ascii="PT Astra Serif" w:hAnsi="PT Astra Serif"/>
          <w:color w:val="000000"/>
          <w:sz w:val="28"/>
        </w:rPr>
        <w:lastRenderedPageBreak/>
        <w:t>Исчерпывающий перечень документов, необходимых в соответствии с нормативными правовыми актами для предоставления государственной услуги и услуг, которые являются необходимыми и обязательными для предоставления государственной услуги, подлежащих предоставлению заявителем, способы их получения заявителем, в том числе в электронной форме, порядок их представления</w:t>
      </w:r>
    </w:p>
    <w:p w:rsidR="00B52F58" w:rsidRDefault="00B419C6">
      <w:pPr>
        <w:pStyle w:val="a4"/>
        <w:tabs>
          <w:tab w:val="left" w:pos="1134"/>
        </w:tabs>
        <w:spacing w:after="0" w:line="240" w:lineRule="auto"/>
        <w:ind w:left="0" w:firstLine="709"/>
        <w:jc w:val="both"/>
        <w:rPr>
          <w:rFonts w:ascii="PT Astra Serif" w:hAnsi="PT Astra Serif"/>
          <w:sz w:val="28"/>
        </w:rPr>
      </w:pPr>
      <w:bookmarkStart w:id="0" w:name="_Ref298323371"/>
      <w:r>
        <w:rPr>
          <w:rFonts w:ascii="PT Astra Serif" w:hAnsi="PT Astra Serif"/>
          <w:sz w:val="28"/>
        </w:rPr>
        <w:t>17. Исчерпывающий перечень документов, необходимых в соответствии с нормативными правовыми актами для предоставления государственной услуги:</w:t>
      </w:r>
      <w:bookmarkEnd w:id="0"/>
    </w:p>
    <w:p w:rsidR="00B52F58" w:rsidRDefault="00B419C6">
      <w:pPr>
        <w:pStyle w:val="a4"/>
        <w:spacing w:after="0" w:line="240" w:lineRule="auto"/>
        <w:ind w:left="0" w:firstLine="709"/>
        <w:jc w:val="both"/>
        <w:rPr>
          <w:rFonts w:ascii="PT Astra Serif" w:hAnsi="PT Astra Serif"/>
          <w:sz w:val="28"/>
        </w:rPr>
      </w:pPr>
      <w:r>
        <w:rPr>
          <w:rFonts w:ascii="PT Astra Serif" w:hAnsi="PT Astra Serif"/>
          <w:sz w:val="28"/>
        </w:rPr>
        <w:t>заявление о выдаче разрешения на строительство в случае строительства или реконструкции пересечений и примыканий автомобильной дороги, в отношении которой планируется осуществить пересечение или примыкание по форме согласно Приложению №1 или Приложению №2 к настоящему Административному регламенту;</w:t>
      </w:r>
    </w:p>
    <w:p w:rsidR="00B52F58" w:rsidRDefault="00B419C6">
      <w:pPr>
        <w:pStyle w:val="a4"/>
        <w:spacing w:after="0" w:line="240" w:lineRule="auto"/>
        <w:ind w:left="0" w:firstLine="709"/>
        <w:jc w:val="both"/>
        <w:rPr>
          <w:rFonts w:ascii="PT Astra Serif" w:hAnsi="PT Astra Serif"/>
          <w:sz w:val="28"/>
        </w:rPr>
      </w:pPr>
      <w:r>
        <w:rPr>
          <w:rFonts w:ascii="PT Astra Serif" w:hAnsi="PT Astra Serif"/>
          <w:sz w:val="28"/>
        </w:rPr>
        <w:t xml:space="preserve">В заявлении указывается: </w:t>
      </w:r>
    </w:p>
    <w:p w:rsidR="00B52F58" w:rsidRDefault="00B419C6">
      <w:pPr>
        <w:pStyle w:val="a4"/>
        <w:spacing w:after="0" w:line="240" w:lineRule="auto"/>
        <w:ind w:left="0" w:firstLine="709"/>
        <w:jc w:val="both"/>
        <w:rPr>
          <w:rFonts w:ascii="PT Astra Serif" w:hAnsi="PT Astra Serif"/>
          <w:sz w:val="28"/>
        </w:rPr>
      </w:pPr>
      <w:r>
        <w:rPr>
          <w:rFonts w:ascii="PT Astra Serif" w:hAnsi="PT Astra Serif"/>
          <w:sz w:val="28"/>
        </w:rPr>
        <w:t>1) наименование учреждения; наименование и организационно-правовая форма - для юридических лиц; фамилия, имя, отчество с указанием статуса индивидуального предпринимателя - для индивидуальных предпринимателей; идентификационный номер налогоплательщика (далее - ИНН) и основной государственный регистрационный номер (далее - ОГРН или ОГРНИП) - для российских юридических лиц; адрес (местонахождение) юридического лица; фамилия, имя, отчество руководителя; телефон; фамилия, имя, отчество, адрес места жительства, данные документа, удостоверяющего личность, - для физических лиц и индивидуальных предпринимателей; банковские реквизиты (наименование банка, расчетный счет, корреспондентский счет, банковский индивидуальный код (далее - р/с, к/с, БИК));</w:t>
      </w:r>
    </w:p>
    <w:p w:rsidR="00B52F58" w:rsidRDefault="00B419C6">
      <w:pPr>
        <w:pStyle w:val="a4"/>
        <w:spacing w:after="0" w:line="240" w:lineRule="auto"/>
        <w:ind w:left="0" w:firstLine="709"/>
        <w:jc w:val="both"/>
        <w:rPr>
          <w:rFonts w:ascii="PT Astra Serif" w:hAnsi="PT Astra Serif"/>
          <w:sz w:val="28"/>
        </w:rPr>
      </w:pPr>
      <w:r>
        <w:rPr>
          <w:rFonts w:ascii="PT Astra Serif" w:hAnsi="PT Astra Serif"/>
          <w:sz w:val="28"/>
        </w:rPr>
        <w:t>2) исходящий номер и дата заявления;</w:t>
      </w:r>
    </w:p>
    <w:p w:rsidR="00B52F58" w:rsidRDefault="00B419C6">
      <w:pPr>
        <w:spacing w:after="0" w:line="240" w:lineRule="auto"/>
        <w:ind w:firstLine="720"/>
        <w:jc w:val="both"/>
        <w:rPr>
          <w:rFonts w:ascii="PT Astra Serif" w:hAnsi="PT Astra Serif"/>
          <w:sz w:val="28"/>
        </w:rPr>
      </w:pPr>
      <w:r>
        <w:rPr>
          <w:rFonts w:ascii="PT Astra Serif" w:hAnsi="PT Astra Serif"/>
          <w:sz w:val="28"/>
        </w:rPr>
        <w:t>3) наименование объекта;</w:t>
      </w:r>
    </w:p>
    <w:p w:rsidR="00B52F58" w:rsidRDefault="00B419C6">
      <w:pPr>
        <w:spacing w:after="0" w:line="240" w:lineRule="auto"/>
        <w:ind w:firstLine="720"/>
        <w:jc w:val="both"/>
        <w:rPr>
          <w:rFonts w:ascii="PT Astra Serif" w:hAnsi="PT Astra Serif"/>
          <w:sz w:val="28"/>
        </w:rPr>
      </w:pPr>
      <w:r>
        <w:rPr>
          <w:rFonts w:ascii="PT Astra Serif" w:hAnsi="PT Astra Serif"/>
          <w:sz w:val="28"/>
        </w:rPr>
        <w:t>4) наименование автомобильной дороги, в полосе отвода вдоль которой будут проводиться работы, и привязку к пикетажу автомобильной дороги (км +_____м);</w:t>
      </w:r>
    </w:p>
    <w:p w:rsidR="00B52F58" w:rsidRDefault="00B419C6">
      <w:pPr>
        <w:spacing w:after="0" w:line="240" w:lineRule="auto"/>
        <w:ind w:firstLine="720"/>
        <w:jc w:val="both"/>
        <w:rPr>
          <w:rFonts w:ascii="PT Astra Serif" w:hAnsi="PT Astra Serif"/>
          <w:sz w:val="28"/>
        </w:rPr>
      </w:pPr>
      <w:r>
        <w:rPr>
          <w:rFonts w:ascii="PT Astra Serif" w:hAnsi="PT Astra Serif"/>
          <w:sz w:val="28"/>
        </w:rPr>
        <w:t>5) номер и дата технических условий размещения объекта в полосе отвода.</w:t>
      </w:r>
    </w:p>
    <w:p w:rsidR="00B52F58" w:rsidRDefault="00B419C6">
      <w:pPr>
        <w:pStyle w:val="a4"/>
        <w:spacing w:after="0" w:line="240" w:lineRule="auto"/>
        <w:ind w:left="0" w:firstLine="709"/>
        <w:jc w:val="both"/>
        <w:rPr>
          <w:rFonts w:ascii="PT Astra Serif" w:hAnsi="PT Astra Serif"/>
          <w:sz w:val="28"/>
        </w:rPr>
      </w:pPr>
      <w:r>
        <w:rPr>
          <w:rFonts w:ascii="PT Astra Serif" w:hAnsi="PT Astra Serif"/>
          <w:sz w:val="28"/>
        </w:rPr>
        <w:t xml:space="preserve">Заявление оформляется на русском языке машинописным текстом. </w:t>
      </w:r>
    </w:p>
    <w:p w:rsidR="00B52F58" w:rsidRDefault="00B419C6">
      <w:pPr>
        <w:pStyle w:val="a4"/>
        <w:spacing w:after="0" w:line="240" w:lineRule="auto"/>
        <w:ind w:left="0" w:firstLine="709"/>
        <w:rPr>
          <w:rFonts w:ascii="PT Astra Serif" w:hAnsi="PT Astra Serif"/>
          <w:sz w:val="28"/>
        </w:rPr>
      </w:pPr>
      <w:r>
        <w:rPr>
          <w:rFonts w:ascii="PT Astra Serif" w:hAnsi="PT Astra Serif"/>
          <w:sz w:val="28"/>
        </w:rPr>
        <w:t>К заявлению прилагаются:</w:t>
      </w:r>
    </w:p>
    <w:p w:rsidR="00B52F58" w:rsidRDefault="00B419C6">
      <w:pPr>
        <w:pStyle w:val="a4"/>
        <w:spacing w:after="0" w:line="240" w:lineRule="auto"/>
        <w:ind w:left="0" w:firstLine="709"/>
        <w:jc w:val="both"/>
        <w:rPr>
          <w:rFonts w:ascii="PT Astra Serif" w:hAnsi="PT Astra Serif"/>
          <w:sz w:val="28"/>
        </w:rPr>
      </w:pPr>
      <w:r>
        <w:rPr>
          <w:rFonts w:ascii="PT Astra Serif" w:hAnsi="PT Astra Serif"/>
          <w:sz w:val="28"/>
        </w:rPr>
        <w:t>1) согласование ГУ ТО «Тулаавтодор» проекта строительства в случае строительства или реконструкции пересечений и примыканий автомобильной  дороги, в отношении которой планируется осуществить пересечение или примыкание;</w:t>
      </w:r>
    </w:p>
    <w:p w:rsidR="00B52F58" w:rsidRDefault="00B419C6">
      <w:pPr>
        <w:pStyle w:val="a4"/>
        <w:tabs>
          <w:tab w:val="left" w:pos="0"/>
        </w:tabs>
        <w:spacing w:after="0" w:line="240" w:lineRule="auto"/>
        <w:ind w:left="0" w:firstLine="709"/>
        <w:jc w:val="both"/>
        <w:rPr>
          <w:rFonts w:ascii="PT Astra Serif" w:hAnsi="PT Astra Serif"/>
          <w:sz w:val="28"/>
        </w:rPr>
      </w:pPr>
      <w:r>
        <w:rPr>
          <w:rFonts w:ascii="PT Astra Serif" w:hAnsi="PT Astra Serif"/>
          <w:sz w:val="28"/>
        </w:rPr>
        <w:t>2) проектная документация на объект.</w:t>
      </w:r>
    </w:p>
    <w:p w:rsidR="00B52F58" w:rsidRDefault="00B419C6">
      <w:pPr>
        <w:pStyle w:val="a4"/>
        <w:tabs>
          <w:tab w:val="left" w:pos="0"/>
        </w:tabs>
        <w:spacing w:after="0"/>
        <w:ind w:left="11" w:hanging="11"/>
        <w:jc w:val="both"/>
        <w:rPr>
          <w:rFonts w:ascii="PT Astra Serif" w:hAnsi="PT Astra Serif"/>
          <w:sz w:val="28"/>
        </w:rPr>
      </w:pPr>
      <w:r>
        <w:rPr>
          <w:rFonts w:ascii="PT Astra Serif" w:hAnsi="PT Astra Serif"/>
          <w:sz w:val="28"/>
        </w:rPr>
        <w:t>3) копия заключения государственной экспертизы (в случае, если государственная экспертиза проводилась).</w:t>
      </w:r>
    </w:p>
    <w:p w:rsidR="00B52F58" w:rsidRDefault="00B419C6">
      <w:pPr>
        <w:pStyle w:val="a4"/>
        <w:spacing w:after="0" w:line="240" w:lineRule="auto"/>
        <w:ind w:left="0" w:firstLine="709"/>
        <w:jc w:val="both"/>
        <w:rPr>
          <w:rFonts w:ascii="PT Astra Serif" w:hAnsi="PT Astra Serif"/>
          <w:sz w:val="28"/>
        </w:rPr>
      </w:pPr>
      <w:r>
        <w:rPr>
          <w:rFonts w:ascii="PT Astra Serif" w:hAnsi="PT Astra Serif"/>
          <w:sz w:val="28"/>
        </w:rPr>
        <w:lastRenderedPageBreak/>
        <w:t>В случае подачи заявления законным представителем,  к заявлению также прилагается документ, подтверждающий полномочия законного представителя, и документ, удостоверяющий его личность.</w:t>
      </w:r>
    </w:p>
    <w:p w:rsidR="00B52F58" w:rsidRDefault="00B419C6">
      <w:pPr>
        <w:tabs>
          <w:tab w:val="left" w:pos="1134"/>
        </w:tabs>
        <w:spacing w:after="0" w:line="240" w:lineRule="auto"/>
        <w:ind w:firstLine="709"/>
        <w:jc w:val="both"/>
        <w:rPr>
          <w:rFonts w:ascii="PT Astra Serif" w:hAnsi="PT Astra Serif"/>
          <w:sz w:val="28"/>
        </w:rPr>
      </w:pPr>
      <w:r>
        <w:rPr>
          <w:rFonts w:ascii="PT Astra Serif" w:hAnsi="PT Astra Serif"/>
          <w:sz w:val="28"/>
        </w:rPr>
        <w:t xml:space="preserve">Документы в бумажном виде представляются в двух экземплярах, один из которых должен быть подлинником. </w:t>
      </w:r>
    </w:p>
    <w:p w:rsidR="00B52F58" w:rsidRDefault="00B419C6">
      <w:pPr>
        <w:tabs>
          <w:tab w:val="left" w:pos="1134"/>
        </w:tabs>
        <w:spacing w:after="0" w:line="240" w:lineRule="auto"/>
        <w:ind w:firstLine="709"/>
        <w:jc w:val="both"/>
        <w:rPr>
          <w:rFonts w:ascii="PT Astra Serif" w:hAnsi="PT Astra Serif"/>
          <w:sz w:val="28"/>
        </w:rPr>
      </w:pPr>
      <w:r>
        <w:rPr>
          <w:rFonts w:ascii="PT Astra Serif" w:hAnsi="PT Astra Serif"/>
          <w:sz w:val="28"/>
        </w:rPr>
        <w:t>В случае предоставления комплекта документов в электронной форме (на официальную электронную почту учреждения), подлинники должны быть представлены сотруднику учреждения при выдаче разрешения заявителю.</w:t>
      </w:r>
    </w:p>
    <w:p w:rsidR="00B52F58" w:rsidRDefault="00B419C6">
      <w:pPr>
        <w:tabs>
          <w:tab w:val="left" w:pos="1134"/>
        </w:tabs>
        <w:spacing w:after="0" w:line="240" w:lineRule="auto"/>
        <w:ind w:firstLine="709"/>
        <w:jc w:val="both"/>
        <w:rPr>
          <w:rFonts w:ascii="PT Astra Serif" w:hAnsi="PT Astra Serif"/>
          <w:sz w:val="28"/>
        </w:rPr>
      </w:pPr>
      <w:r>
        <w:rPr>
          <w:rFonts w:ascii="PT Astra Serif" w:hAnsi="PT Astra Serif"/>
          <w:sz w:val="28"/>
        </w:rPr>
        <w:t>Документы, представляемые в электронном виде должны быть пригодными для передачи по информационно - телекоммуникационным сетям или обработки в информационных системах.</w:t>
      </w:r>
    </w:p>
    <w:p w:rsidR="00B52F58" w:rsidRDefault="00B419C6">
      <w:pPr>
        <w:tabs>
          <w:tab w:val="left" w:pos="1134"/>
        </w:tabs>
        <w:spacing w:after="0" w:line="240" w:lineRule="auto"/>
        <w:ind w:firstLine="709"/>
        <w:jc w:val="both"/>
        <w:rPr>
          <w:rFonts w:ascii="PT Astra Serif" w:hAnsi="PT Astra Serif"/>
          <w:sz w:val="28"/>
        </w:rPr>
      </w:pPr>
      <w:bookmarkStart w:id="1" w:name="_Ref298321017"/>
      <w:r>
        <w:rPr>
          <w:rFonts w:ascii="PT Astra Serif" w:hAnsi="PT Astra Serif"/>
          <w:sz w:val="28"/>
        </w:rPr>
        <w:t xml:space="preserve">18. Документы, необходимые в соответствии с нормативными правовыми актами для предоставления государственной услуги, </w:t>
      </w:r>
      <w:bookmarkEnd w:id="1"/>
      <w:r>
        <w:rPr>
          <w:rFonts w:ascii="PT Astra Serif" w:hAnsi="PT Astra Serif"/>
          <w:sz w:val="28"/>
        </w:rPr>
        <w:t xml:space="preserve">представляются в учреждение лично, через своего законного представителя, почтовым отправлением в адрес учреждения или в форме электронного документа с использованием информационно-телекоммуникационных сетей общего пользования, в том числе сети «Интернет». </w:t>
      </w:r>
    </w:p>
    <w:p w:rsidR="00B52F58" w:rsidRDefault="00B419C6">
      <w:pPr>
        <w:tabs>
          <w:tab w:val="left" w:pos="1134"/>
        </w:tabs>
        <w:spacing w:after="0" w:line="240" w:lineRule="auto"/>
        <w:ind w:firstLine="709"/>
        <w:jc w:val="both"/>
        <w:rPr>
          <w:rFonts w:ascii="PT Astra Serif" w:hAnsi="PT Astra Serif"/>
          <w:sz w:val="28"/>
        </w:rPr>
      </w:pPr>
      <w:r>
        <w:rPr>
          <w:rFonts w:ascii="PT Astra Serif" w:hAnsi="PT Astra Serif"/>
          <w:sz w:val="28"/>
        </w:rPr>
        <w:t>19. Форма заявления о выдаче разрешения доступна для просмотра и скачивания на «Едином портале государственных и муниципальных услуг (функций)» и «Портале государственных и муниципальных услуг (функций) Тульской области».</w:t>
      </w:r>
    </w:p>
    <w:p w:rsidR="00D32D9E" w:rsidRDefault="00D32D9E">
      <w:pPr>
        <w:tabs>
          <w:tab w:val="left" w:pos="1134"/>
        </w:tabs>
        <w:spacing w:after="0" w:line="240" w:lineRule="auto"/>
        <w:ind w:firstLine="709"/>
        <w:jc w:val="both"/>
        <w:rPr>
          <w:rFonts w:ascii="PT Astra Serif" w:hAnsi="PT Astra Serif"/>
          <w:sz w:val="28"/>
        </w:rPr>
      </w:pPr>
      <w:r w:rsidRPr="00D32D9E">
        <w:rPr>
          <w:rFonts w:ascii="PT Astra Serif" w:hAnsi="PT Astra Serif"/>
          <w:sz w:val="28"/>
        </w:rPr>
        <w:t>Документы, предусмотренные пунктом 17, 20 настоящего Административного регламента, могут быть поданы заявителем в письменной форме либо в форме электронного документа в соответствии с требованиями статей 21.1 и 21.2 Федерального закона от 27 июля 2010 года № 210-ФЗ «Об организации предоставления государственных и муниципальных услуг».</w:t>
      </w:r>
    </w:p>
    <w:p w:rsidR="003545B8" w:rsidRPr="003545B8" w:rsidRDefault="003545B8" w:rsidP="003545B8">
      <w:pPr>
        <w:tabs>
          <w:tab w:val="left" w:pos="1134"/>
        </w:tabs>
        <w:spacing w:after="0" w:line="240" w:lineRule="auto"/>
        <w:ind w:firstLine="709"/>
        <w:jc w:val="both"/>
        <w:rPr>
          <w:rFonts w:ascii="PT Astra Serif" w:hAnsi="PT Astra Serif"/>
          <w:sz w:val="28"/>
        </w:rPr>
      </w:pPr>
      <w:r w:rsidRPr="003545B8">
        <w:rPr>
          <w:rFonts w:ascii="PT Astra Serif" w:hAnsi="PT Astra Serif"/>
          <w:sz w:val="28"/>
        </w:rPr>
        <w:t>20. Срок действия разрешения может быть продлен органом, выдавшим разрешение, по заявлению заявителя о внесении изменения в разрешение в связи с продлением срока действия разрешения, поданному лично, через своего законного представителя, почтовым отправлением в адрес учреждения или в форме электронного документооборота с использованием информационно-телекоммуникационных сетей общего пользования, в том числе сети «Интернет», не менее чем за 10 календарных дней до истечения срока действия такого разрешения.</w:t>
      </w:r>
    </w:p>
    <w:p w:rsidR="003545B8" w:rsidRPr="003545B8" w:rsidRDefault="003545B8" w:rsidP="003545B8">
      <w:pPr>
        <w:tabs>
          <w:tab w:val="left" w:pos="1134"/>
        </w:tabs>
        <w:spacing w:after="0" w:line="240" w:lineRule="auto"/>
        <w:ind w:firstLine="709"/>
        <w:jc w:val="both"/>
        <w:rPr>
          <w:rFonts w:ascii="PT Astra Serif" w:hAnsi="PT Astra Serif"/>
          <w:sz w:val="28"/>
        </w:rPr>
      </w:pPr>
      <w:r w:rsidRPr="003545B8">
        <w:rPr>
          <w:rFonts w:ascii="PT Astra Serif" w:hAnsi="PT Astra Serif"/>
          <w:sz w:val="28"/>
        </w:rPr>
        <w:t>В заявлении о внесении изменения в разрешение в связи с продлением срока действия разрешения должно быть указано: куда подается данное заявление; для юридических лиц или индивидуальных предпринимателей - наименование, организационно-правовая форма, ИНН; юридический и почтовый адреса; фамилия, имя и отчество руководителя; телефон; для физических лиц - фамилия, имя и отчество, место жительства, данные документа, удостоверяющего личность.</w:t>
      </w:r>
    </w:p>
    <w:p w:rsidR="003545B8" w:rsidRDefault="003545B8" w:rsidP="003545B8">
      <w:pPr>
        <w:tabs>
          <w:tab w:val="left" w:pos="1134"/>
        </w:tabs>
        <w:spacing w:after="0" w:line="240" w:lineRule="auto"/>
        <w:ind w:firstLine="709"/>
        <w:jc w:val="both"/>
        <w:rPr>
          <w:rFonts w:ascii="PT Astra Serif" w:hAnsi="PT Astra Serif"/>
          <w:sz w:val="28"/>
        </w:rPr>
      </w:pPr>
      <w:r w:rsidRPr="003545B8">
        <w:rPr>
          <w:rFonts w:ascii="PT Astra Serif" w:hAnsi="PT Astra Serif"/>
          <w:sz w:val="28"/>
        </w:rPr>
        <w:t xml:space="preserve">В заявлении о внесении изменения в разрешение в связи с продлением срока действия разрешения на строительство также указывается: наименование и адрес объекта; вид планируемых работ на объекте; дата и </w:t>
      </w:r>
      <w:r w:rsidRPr="003545B8">
        <w:rPr>
          <w:rFonts w:ascii="PT Astra Serif" w:hAnsi="PT Astra Serif"/>
          <w:sz w:val="28"/>
        </w:rPr>
        <w:lastRenderedPageBreak/>
        <w:t>номер первоначально выданного разрешения на строительство; срок, в течение которого планировалось их осуществление (согласно ранее выданному разрешению на строительство); обоснование причин продления срока действия разрешения на строительство; новый срок, в течение которого планируется выполнить работы; информация о том, кем, когда и за каким номером утверждена проектная документация; информация о лице, ответственном за производство работ (фамилия, имя и отчество, образование, стаж работы в строительстве), и приказ о его назначении; основные показатели объекта (из проектной документации); перечень документов, прилагаемых к заявлению; подпись, дата, фамилия, имя, отчество и должность лица, представляющего заявителя.</w:t>
      </w:r>
    </w:p>
    <w:p w:rsidR="00B52F58" w:rsidRDefault="00B52F58">
      <w:pPr>
        <w:tabs>
          <w:tab w:val="left" w:pos="1134"/>
        </w:tabs>
        <w:spacing w:after="0" w:line="240" w:lineRule="auto"/>
        <w:ind w:firstLine="709"/>
        <w:jc w:val="both"/>
        <w:rPr>
          <w:rFonts w:ascii="PT Astra Serif" w:hAnsi="PT Astra Serif"/>
          <w:color w:val="FF0000"/>
          <w:sz w:val="28"/>
        </w:rPr>
      </w:pPr>
    </w:p>
    <w:p w:rsidR="00B52F58" w:rsidRDefault="00B419C6">
      <w:pPr>
        <w:spacing w:before="240" w:after="240" w:line="360" w:lineRule="exact"/>
        <w:ind w:left="709"/>
        <w:jc w:val="center"/>
        <w:rPr>
          <w:rFonts w:ascii="PT Astra Serif" w:hAnsi="PT Astra Serif"/>
          <w:b/>
          <w:sz w:val="28"/>
        </w:rPr>
      </w:pPr>
      <w:r>
        <w:rPr>
          <w:rFonts w:ascii="PT Astra Serif" w:hAnsi="PT Astra Serif"/>
          <w:b/>
          <w:sz w:val="28"/>
        </w:rPr>
        <w:t>Исчерпывающий перечень документов, необходимых в соответствии с нормативными правовыми актами для предоставления государственной услуги, которые находятся в распоряжении государственных органов, органов местного самоуправления Тульской области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заявителем, в том числе в электронной форме, порядок их предоставления</w:t>
      </w:r>
    </w:p>
    <w:p w:rsidR="00B52F58" w:rsidRDefault="00B419C6">
      <w:pPr>
        <w:spacing w:after="0" w:line="240" w:lineRule="auto"/>
        <w:ind w:firstLine="540"/>
        <w:jc w:val="both"/>
        <w:rPr>
          <w:rFonts w:ascii="PT Astra Serif" w:hAnsi="PT Astra Serif"/>
          <w:sz w:val="28"/>
        </w:rPr>
      </w:pPr>
      <w:r>
        <w:rPr>
          <w:rFonts w:ascii="PT Astra Serif" w:hAnsi="PT Astra Serif"/>
          <w:sz w:val="28"/>
        </w:rPr>
        <w:t>21. Документы, необходимые в соответствии с нормативными правовыми актами для предоставления государственной услуги, которые находятся в распоряжении государственных органов, органов местного самоуправления Тульской области и иных органов, участвующих в предоставлении государственных или муниципальных услуг, отсутствуют.</w:t>
      </w:r>
    </w:p>
    <w:p w:rsidR="00B52F58" w:rsidRDefault="00B419C6">
      <w:pPr>
        <w:spacing w:after="0" w:line="240" w:lineRule="auto"/>
        <w:ind w:firstLine="540"/>
        <w:jc w:val="both"/>
        <w:rPr>
          <w:rFonts w:ascii="PT Astra Serif" w:hAnsi="PT Astra Serif"/>
          <w:sz w:val="28"/>
        </w:rPr>
      </w:pPr>
      <w:r>
        <w:rPr>
          <w:rFonts w:ascii="PT Astra Serif" w:hAnsi="PT Astra Serif"/>
          <w:sz w:val="28"/>
        </w:rPr>
        <w:t>22. Запрещается требовать от заявителя:</w:t>
      </w:r>
    </w:p>
    <w:p w:rsidR="00B52F58" w:rsidRDefault="00B419C6">
      <w:pPr>
        <w:spacing w:after="0"/>
        <w:ind w:firstLine="567"/>
        <w:jc w:val="both"/>
        <w:rPr>
          <w:rFonts w:ascii="PT Astra Serif" w:hAnsi="PT Astra Serif"/>
          <w:sz w:val="28"/>
        </w:rPr>
      </w:pPr>
      <w:r>
        <w:rPr>
          <w:rFonts w:ascii="PT Astra Serif" w:hAnsi="PT Astra Serif"/>
          <w:sz w:val="28"/>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государственной услуги;</w:t>
      </w:r>
    </w:p>
    <w:p w:rsidR="00B52F58" w:rsidRDefault="00B419C6">
      <w:pPr>
        <w:spacing w:after="0"/>
        <w:ind w:firstLine="567"/>
        <w:jc w:val="both"/>
      </w:pPr>
      <w:r>
        <w:rPr>
          <w:rFonts w:ascii="PT Astra Serif" w:hAnsi="PT Astra Serif"/>
          <w:sz w:val="28"/>
        </w:rPr>
        <w:t xml:space="preserve">2) представления документов и информации, в том числе подтверждающих внесение заявителем платы за предоставление государственной услуги, которые находятся в распоряжении органа, предоставляющего государственные услуги,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w:t>
      </w:r>
      <w:hyperlink r:id="rId5" w:history="1">
        <w:r>
          <w:rPr>
            <w:rFonts w:ascii="PT Astra Serif" w:hAnsi="PT Astra Serif"/>
            <w:sz w:val="28"/>
          </w:rPr>
          <w:t>частью 1 статьи 1</w:t>
        </w:r>
      </w:hyperlink>
      <w:r>
        <w:rPr>
          <w:rFonts w:ascii="PT Astra Serif" w:hAnsi="PT Astra Serif"/>
          <w:sz w:val="28"/>
        </w:rPr>
        <w:t xml:space="preserve"> Федерального закона</w:t>
      </w:r>
      <w:r>
        <w:rPr>
          <w:rFonts w:ascii="PT Astra Serif" w:hAnsi="PT Astra Serif"/>
          <w:sz w:val="28"/>
        </w:rPr>
        <w:br/>
        <w:t>от 27.07.2010 № 210-ФЗ</w:t>
      </w:r>
      <w:r>
        <w:rPr>
          <w:rFonts w:ascii="PT Astra Serif" w:hAnsi="PT Astra Serif"/>
          <w:i/>
          <w:color w:val="0000FF"/>
          <w:sz w:val="28"/>
        </w:rPr>
        <w:t xml:space="preserve"> </w:t>
      </w:r>
      <w:r>
        <w:rPr>
          <w:rFonts w:ascii="PT Astra Serif" w:hAnsi="PT Astra Serif"/>
          <w:sz w:val="28"/>
        </w:rPr>
        <w:t xml:space="preserve">«Об организации предоставления государственных и муниципальных услуг» (далее – Федеральный закон № 210-ФЗ), в соответствии с нормативными правовыми актами Российской Федерации, нормативными правовыми актами Тульской области, муниципальными </w:t>
      </w:r>
      <w:r>
        <w:rPr>
          <w:rFonts w:ascii="PT Astra Serif" w:hAnsi="PT Astra Serif"/>
          <w:sz w:val="28"/>
        </w:rPr>
        <w:lastRenderedPageBreak/>
        <w:t xml:space="preserve">правовыми актами, за исключением документов, включенных в определенный </w:t>
      </w:r>
      <w:hyperlink r:id="rId6" w:history="1">
        <w:r>
          <w:rPr>
            <w:rFonts w:ascii="PT Astra Serif" w:hAnsi="PT Astra Serif"/>
            <w:sz w:val="28"/>
          </w:rPr>
          <w:t>частью 6 статьи 7</w:t>
        </w:r>
      </w:hyperlink>
      <w:r>
        <w:rPr>
          <w:rFonts w:ascii="PT Astra Serif" w:hAnsi="PT Astra Serif"/>
          <w:sz w:val="28"/>
        </w:rPr>
        <w:t xml:space="preserve"> Федерального закона № 210-ФЗ перечень документов. Заявитель вправе представить указанные документы и информацию в органы, предоставляющие государственные услуги, и органы, предоставляющие муниципальные услуги, по собственной инициативе;</w:t>
      </w:r>
    </w:p>
    <w:p w:rsidR="00B52F58" w:rsidRDefault="00B419C6">
      <w:pPr>
        <w:spacing w:after="0"/>
        <w:ind w:firstLine="567"/>
        <w:jc w:val="both"/>
      </w:pPr>
      <w:r>
        <w:rPr>
          <w:rFonts w:ascii="PT Astra Serif" w:hAnsi="PT Astra Serif"/>
          <w:sz w:val="28"/>
        </w:rPr>
        <w:t xml:space="preserve">3)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w:t>
      </w:r>
      <w:hyperlink r:id="rId7" w:history="1">
        <w:r>
          <w:rPr>
            <w:rFonts w:ascii="PT Astra Serif" w:hAnsi="PT Astra Serif"/>
            <w:sz w:val="28"/>
          </w:rPr>
          <w:t>части 1 статьи 9</w:t>
        </w:r>
      </w:hyperlink>
      <w:r>
        <w:rPr>
          <w:rFonts w:ascii="PT Astra Serif" w:hAnsi="PT Astra Serif"/>
          <w:sz w:val="28"/>
        </w:rPr>
        <w:t xml:space="preserve"> Федерального закона № 210-ФЗ;</w:t>
      </w:r>
    </w:p>
    <w:p w:rsidR="00B52F58" w:rsidRDefault="00B419C6">
      <w:pPr>
        <w:spacing w:after="0"/>
        <w:ind w:firstLine="567"/>
        <w:jc w:val="both"/>
        <w:rPr>
          <w:rFonts w:ascii="PT Astra Serif" w:hAnsi="PT Astra Serif"/>
          <w:sz w:val="28"/>
        </w:rPr>
      </w:pPr>
      <w:r>
        <w:rPr>
          <w:rFonts w:ascii="PT Astra Serif" w:hAnsi="PT Astra Serif"/>
          <w:sz w:val="28"/>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услуги, либо в предоставлении государственной услуги, за исключением следующих случаев:</w:t>
      </w:r>
    </w:p>
    <w:p w:rsidR="00B52F58" w:rsidRDefault="00B419C6">
      <w:pPr>
        <w:spacing w:after="0"/>
        <w:ind w:firstLine="567"/>
        <w:jc w:val="both"/>
        <w:rPr>
          <w:rFonts w:ascii="PT Astra Serif" w:hAnsi="PT Astra Serif"/>
          <w:sz w:val="28"/>
        </w:rPr>
      </w:pPr>
      <w:r>
        <w:rPr>
          <w:rFonts w:ascii="PT Astra Serif" w:hAnsi="PT Astra Serif"/>
          <w:sz w:val="28"/>
        </w:rPr>
        <w:t>а) изменение требований нормативных правовых актов, касающихся предоставления государственной услуги, после первоначальной подачи заявления о предоставлении государственной услуги;</w:t>
      </w:r>
    </w:p>
    <w:p w:rsidR="00B52F58" w:rsidRDefault="00B419C6">
      <w:pPr>
        <w:spacing w:after="0"/>
        <w:ind w:firstLine="567"/>
        <w:jc w:val="both"/>
        <w:rPr>
          <w:rFonts w:ascii="PT Astra Serif" w:hAnsi="PT Astra Serif"/>
          <w:sz w:val="28"/>
        </w:rPr>
      </w:pPr>
      <w:r>
        <w:rPr>
          <w:rFonts w:ascii="PT Astra Serif" w:hAnsi="PT Astra Serif"/>
          <w:sz w:val="28"/>
        </w:rPr>
        <w:t>б) наличие ошибок в заявлении о предоставлении государственной услуги и документах, поданных заявителем после первоначального отказа в приеме документов, необходимых для предоставления государственной услуги, либо в предоставлении государственной услуги и не включенных в представленный ранее комплект документов;</w:t>
      </w:r>
    </w:p>
    <w:p w:rsidR="00B52F58" w:rsidRDefault="00B419C6">
      <w:pPr>
        <w:spacing w:after="0"/>
        <w:ind w:firstLine="567"/>
        <w:jc w:val="both"/>
        <w:rPr>
          <w:rFonts w:ascii="PT Astra Serif" w:hAnsi="PT Astra Serif"/>
          <w:sz w:val="28"/>
        </w:rPr>
      </w:pPr>
      <w:r>
        <w:rPr>
          <w:rFonts w:ascii="PT Astra Serif" w:hAnsi="PT Astra Serif"/>
          <w:sz w:val="28"/>
        </w:rPr>
        <w:t>в) истечение срока действия документов или изменение информации после первоначального отказа в приеме документов, необходимых для предоставления государственной услуги, либо в предоставлении государственной услуги;</w:t>
      </w:r>
    </w:p>
    <w:p w:rsidR="00B52F58" w:rsidRDefault="00B419C6">
      <w:pPr>
        <w:spacing w:after="0"/>
        <w:ind w:firstLine="567"/>
        <w:jc w:val="both"/>
        <w:rPr>
          <w:rFonts w:ascii="PT Astra Serif" w:hAnsi="PT Astra Serif"/>
          <w:sz w:val="28"/>
        </w:rPr>
      </w:pPr>
      <w:r>
        <w:rPr>
          <w:rFonts w:ascii="PT Astra Serif" w:hAnsi="PT Astra Serif"/>
          <w:sz w:val="28"/>
        </w:rPr>
        <w:t>г) выявление документально подтвержденного факта (признаков) ошибочного или противоправного действия (бездействия) должностного лица учреждения, работника учреждение при первоначальном отказе в приеме документов, необходимых для предоставления государственной услуги, либо в предоставлении государственной услуги, о чем в письменном виде за подписью руководителя учреждения уведомляется заявитель, а также приносятся извинения за доставленные неудобства;</w:t>
      </w:r>
    </w:p>
    <w:p w:rsidR="00B52F58" w:rsidRDefault="00B419C6">
      <w:pPr>
        <w:spacing w:after="0" w:line="240" w:lineRule="auto"/>
        <w:ind w:firstLine="567"/>
        <w:jc w:val="both"/>
        <w:rPr>
          <w:rFonts w:ascii="PT Astra Serif" w:hAnsi="PT Astra Serif"/>
          <w:sz w:val="28"/>
        </w:rPr>
      </w:pPr>
      <w:r>
        <w:rPr>
          <w:rFonts w:ascii="PT Astra Serif" w:hAnsi="PT Astra Serif"/>
          <w:sz w:val="28"/>
        </w:rPr>
        <w:t>5) представления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N 210-ФЗ, за исключением случаев, если нанесение отметок на такие документы либо их изъятие является необходимым условием предоставления государственной услуги, и иных случаев, установленных федеральными законами.</w:t>
      </w:r>
    </w:p>
    <w:p w:rsidR="00B52F58" w:rsidRDefault="00B419C6">
      <w:pPr>
        <w:pStyle w:val="2"/>
        <w:spacing w:before="240" w:after="240"/>
        <w:jc w:val="center"/>
        <w:rPr>
          <w:rFonts w:ascii="PT Astra Serif" w:hAnsi="PT Astra Serif"/>
          <w:sz w:val="28"/>
        </w:rPr>
      </w:pPr>
      <w:r>
        <w:rPr>
          <w:rFonts w:ascii="PT Astra Serif" w:hAnsi="PT Astra Serif"/>
          <w:color w:val="000000"/>
          <w:sz w:val="28"/>
        </w:rPr>
        <w:lastRenderedPageBreak/>
        <w:t>Исчерпывающий перечень оснований для отказа в приеме документов, необходимых для предоставления государственной услуги</w:t>
      </w:r>
    </w:p>
    <w:p w:rsidR="00B52F58" w:rsidRDefault="00B419C6">
      <w:pPr>
        <w:pStyle w:val="ConsPlusNormal"/>
        <w:ind w:firstLine="709"/>
        <w:jc w:val="both"/>
        <w:rPr>
          <w:rFonts w:ascii="PT Astra Serif" w:hAnsi="PT Astra Serif"/>
          <w:sz w:val="28"/>
        </w:rPr>
      </w:pPr>
      <w:r>
        <w:rPr>
          <w:rFonts w:ascii="PT Astra Serif" w:hAnsi="PT Astra Serif"/>
          <w:sz w:val="28"/>
        </w:rPr>
        <w:t>23. Основания для отказа в приеме заявления и документов, необходимых для предоставления государственной услуги, отсутствуют.</w:t>
      </w:r>
    </w:p>
    <w:p w:rsidR="00B52F58" w:rsidRDefault="00B419C6">
      <w:pPr>
        <w:pStyle w:val="2"/>
        <w:spacing w:before="240" w:after="240"/>
        <w:jc w:val="center"/>
        <w:rPr>
          <w:rFonts w:ascii="PT Astra Serif" w:hAnsi="PT Astra Serif"/>
          <w:sz w:val="28"/>
        </w:rPr>
      </w:pPr>
      <w:r>
        <w:rPr>
          <w:rFonts w:ascii="PT Astra Serif" w:hAnsi="PT Astra Serif"/>
          <w:color w:val="000000"/>
          <w:sz w:val="28"/>
        </w:rPr>
        <w:t>Исчерпывающий перечень оснований для приостановления предоставления государственной услуги и (или) отказа в предоставлении государственной услуги</w:t>
      </w:r>
    </w:p>
    <w:p w:rsidR="00B52F58" w:rsidRDefault="00B419C6">
      <w:pPr>
        <w:tabs>
          <w:tab w:val="left" w:pos="993"/>
        </w:tabs>
        <w:spacing w:after="0" w:line="240" w:lineRule="auto"/>
        <w:ind w:firstLine="709"/>
        <w:jc w:val="both"/>
        <w:rPr>
          <w:rFonts w:ascii="PT Astra Serif" w:hAnsi="PT Astra Serif"/>
          <w:sz w:val="28"/>
        </w:rPr>
      </w:pPr>
      <w:r>
        <w:rPr>
          <w:rFonts w:ascii="PT Astra Serif" w:hAnsi="PT Astra Serif"/>
          <w:sz w:val="28"/>
        </w:rPr>
        <w:t xml:space="preserve">24. Основанием для отказа в выдаче разрешения на строительство является: </w:t>
      </w:r>
    </w:p>
    <w:p w:rsidR="00B52F58" w:rsidRDefault="00B419C6">
      <w:pPr>
        <w:tabs>
          <w:tab w:val="left" w:pos="993"/>
        </w:tabs>
        <w:spacing w:after="0" w:line="240" w:lineRule="auto"/>
        <w:ind w:firstLine="709"/>
        <w:jc w:val="both"/>
        <w:rPr>
          <w:rFonts w:ascii="PT Astra Serif" w:hAnsi="PT Astra Serif"/>
          <w:sz w:val="28"/>
        </w:rPr>
      </w:pPr>
      <w:r>
        <w:rPr>
          <w:rFonts w:ascii="PT Astra Serif" w:hAnsi="PT Astra Serif"/>
          <w:sz w:val="28"/>
        </w:rPr>
        <w:t>- несоответствие документов, прилагаемых к заявлению на выдачу разрешения на строительство, требованиям действующего законодательства и Регламента;</w:t>
      </w:r>
    </w:p>
    <w:p w:rsidR="00B52F58" w:rsidRDefault="00B419C6">
      <w:pPr>
        <w:tabs>
          <w:tab w:val="left" w:pos="993"/>
        </w:tabs>
        <w:spacing w:after="0" w:line="240" w:lineRule="auto"/>
        <w:ind w:firstLine="567"/>
        <w:jc w:val="both"/>
        <w:rPr>
          <w:rFonts w:ascii="PT Astra Serif" w:hAnsi="PT Astra Serif"/>
          <w:sz w:val="28"/>
        </w:rPr>
      </w:pPr>
      <w:r>
        <w:rPr>
          <w:rFonts w:ascii="PT Astra Serif" w:hAnsi="PT Astra Serif"/>
          <w:sz w:val="28"/>
        </w:rPr>
        <w:t>- наличие в документах, представленных заявителем, недостаточной, недостоверной или искаженной информации;</w:t>
      </w:r>
    </w:p>
    <w:p w:rsidR="00B52F58" w:rsidRDefault="00B419C6">
      <w:pPr>
        <w:tabs>
          <w:tab w:val="left" w:pos="993"/>
        </w:tabs>
        <w:spacing w:after="0" w:line="240" w:lineRule="auto"/>
        <w:ind w:firstLine="567"/>
        <w:jc w:val="both"/>
        <w:rPr>
          <w:rFonts w:ascii="PT Astra Serif" w:hAnsi="PT Astra Serif"/>
          <w:sz w:val="28"/>
        </w:rPr>
      </w:pPr>
      <w:r>
        <w:rPr>
          <w:rFonts w:ascii="PT Astra Serif" w:hAnsi="PT Astra Serif"/>
          <w:sz w:val="28"/>
        </w:rPr>
        <w:t>- невозможность принятия решения по согласованию размещения объекта учреждением вследствие того, что данный случай не входит в компетенцию учреждения.</w:t>
      </w:r>
    </w:p>
    <w:p w:rsidR="0087620C" w:rsidRPr="0087620C" w:rsidRDefault="0087620C" w:rsidP="0087620C">
      <w:pPr>
        <w:tabs>
          <w:tab w:val="left" w:pos="993"/>
        </w:tabs>
        <w:spacing w:after="0" w:line="240" w:lineRule="auto"/>
        <w:ind w:firstLine="567"/>
        <w:jc w:val="both"/>
        <w:rPr>
          <w:rFonts w:ascii="PT Astra Serif" w:hAnsi="PT Astra Serif"/>
          <w:sz w:val="28"/>
        </w:rPr>
      </w:pPr>
      <w:r w:rsidRPr="0087620C">
        <w:rPr>
          <w:rFonts w:ascii="PT Astra Serif" w:hAnsi="PT Astra Serif"/>
          <w:sz w:val="28"/>
        </w:rPr>
        <w:t xml:space="preserve">25. Основанием для отказа во внесении изменений в разрешение в связи с продлением срока действия разрешения на строительство является: </w:t>
      </w:r>
    </w:p>
    <w:p w:rsidR="0087620C" w:rsidRPr="0087620C" w:rsidRDefault="0087620C" w:rsidP="0087620C">
      <w:pPr>
        <w:tabs>
          <w:tab w:val="left" w:pos="993"/>
        </w:tabs>
        <w:spacing w:after="0" w:line="240" w:lineRule="auto"/>
        <w:ind w:firstLine="567"/>
        <w:jc w:val="both"/>
        <w:rPr>
          <w:rFonts w:ascii="PT Astra Serif" w:hAnsi="PT Astra Serif"/>
          <w:sz w:val="28"/>
        </w:rPr>
      </w:pPr>
      <w:r w:rsidRPr="0087620C">
        <w:rPr>
          <w:rFonts w:ascii="PT Astra Serif" w:hAnsi="PT Astra Serif"/>
          <w:sz w:val="28"/>
        </w:rPr>
        <w:t>- заявление на внесение изменений в разрешение в связи с продлением срока действия разрешения на строительство подано менее чем за 10 календарных дней до истечения срока действия такого разрешения;</w:t>
      </w:r>
    </w:p>
    <w:p w:rsidR="0087620C" w:rsidRPr="0087620C" w:rsidRDefault="0087620C" w:rsidP="0087620C">
      <w:pPr>
        <w:tabs>
          <w:tab w:val="left" w:pos="993"/>
        </w:tabs>
        <w:spacing w:after="0" w:line="240" w:lineRule="auto"/>
        <w:ind w:firstLine="567"/>
        <w:jc w:val="both"/>
        <w:rPr>
          <w:rFonts w:ascii="PT Astra Serif" w:hAnsi="PT Astra Serif"/>
          <w:sz w:val="28"/>
        </w:rPr>
      </w:pPr>
      <w:r w:rsidRPr="0087620C">
        <w:rPr>
          <w:rFonts w:ascii="PT Astra Serif" w:hAnsi="PT Astra Serif"/>
          <w:sz w:val="28"/>
        </w:rPr>
        <w:t>- факт отсутствия начатых работ по строительству, реконструкции на день подачи заявления о внесении изменений в разрешение на строительство;</w:t>
      </w:r>
    </w:p>
    <w:p w:rsidR="0087620C" w:rsidRDefault="0087620C" w:rsidP="0087620C">
      <w:pPr>
        <w:tabs>
          <w:tab w:val="left" w:pos="993"/>
        </w:tabs>
        <w:spacing w:after="0" w:line="240" w:lineRule="auto"/>
        <w:ind w:firstLine="567"/>
        <w:jc w:val="both"/>
        <w:rPr>
          <w:rFonts w:ascii="PT Astra Serif" w:hAnsi="PT Astra Serif"/>
          <w:sz w:val="28"/>
        </w:rPr>
      </w:pPr>
      <w:r w:rsidRPr="0087620C">
        <w:rPr>
          <w:rFonts w:ascii="PT Astra Serif" w:hAnsi="PT Astra Serif"/>
          <w:sz w:val="28"/>
        </w:rPr>
        <w:t>- срок действия технических условий размещения объекта в полосе отвода истек на момент подачи заявления на внесение изменений в разрешение в связи с продлением срока действия разрешения на строительство.</w:t>
      </w:r>
    </w:p>
    <w:p w:rsidR="00B52F58" w:rsidRDefault="00B419C6">
      <w:pPr>
        <w:tabs>
          <w:tab w:val="left" w:pos="993"/>
        </w:tabs>
        <w:spacing w:after="0" w:line="240" w:lineRule="auto"/>
        <w:ind w:firstLine="709"/>
        <w:jc w:val="both"/>
        <w:rPr>
          <w:rFonts w:ascii="PT Astra Serif" w:hAnsi="PT Astra Serif"/>
          <w:sz w:val="28"/>
        </w:rPr>
      </w:pPr>
      <w:r>
        <w:rPr>
          <w:rFonts w:ascii="PT Astra Serif" w:hAnsi="PT Astra Serif"/>
          <w:sz w:val="28"/>
        </w:rPr>
        <w:t>26. Основания для приостановления предоставления государственной услуги отсутствуют.</w:t>
      </w:r>
    </w:p>
    <w:p w:rsidR="00B52F58" w:rsidRDefault="00B419C6">
      <w:pPr>
        <w:pStyle w:val="2"/>
        <w:spacing w:before="240" w:after="240"/>
        <w:jc w:val="center"/>
        <w:rPr>
          <w:rFonts w:ascii="PT Astra Serif" w:hAnsi="PT Astra Serif"/>
          <w:sz w:val="28"/>
        </w:rPr>
      </w:pPr>
      <w:r>
        <w:rPr>
          <w:rFonts w:ascii="PT Astra Serif" w:hAnsi="PT Astra Serif"/>
          <w:color w:val="000000"/>
          <w:sz w:val="28"/>
        </w:rPr>
        <w:t>Перечень услуг, которые являются необходимыми и обязательными для предоставления государственной услуги, в том числе сведения о документе (документах), выдаваемом (выдаваемых) организациями, участвующими в предоставлении государственной услуги</w:t>
      </w:r>
    </w:p>
    <w:p w:rsidR="00B52F58" w:rsidRDefault="00B419C6">
      <w:pPr>
        <w:tabs>
          <w:tab w:val="left" w:pos="993"/>
        </w:tabs>
        <w:spacing w:after="0" w:line="360" w:lineRule="exact"/>
        <w:ind w:firstLine="709"/>
        <w:jc w:val="both"/>
        <w:rPr>
          <w:rFonts w:ascii="PT Astra Serif" w:hAnsi="PT Astra Serif"/>
          <w:sz w:val="28"/>
        </w:rPr>
      </w:pPr>
      <w:r>
        <w:rPr>
          <w:rFonts w:ascii="PT Astra Serif" w:hAnsi="PT Astra Serif"/>
          <w:sz w:val="28"/>
        </w:rPr>
        <w:t>27. Услуги, необходимые и обязательные для предоставления государственной услуги по выдаче разрешения на строительство, в соответствии с законодательством Российской Федерации отсутствуют.</w:t>
      </w:r>
    </w:p>
    <w:p w:rsidR="00B52F58" w:rsidRDefault="00B419C6">
      <w:pPr>
        <w:pStyle w:val="2"/>
        <w:spacing w:before="240" w:after="240"/>
        <w:jc w:val="center"/>
        <w:rPr>
          <w:rFonts w:ascii="PT Astra Serif" w:hAnsi="PT Astra Serif"/>
          <w:sz w:val="28"/>
        </w:rPr>
      </w:pPr>
      <w:r>
        <w:rPr>
          <w:rFonts w:ascii="PT Astra Serif" w:hAnsi="PT Astra Serif"/>
          <w:color w:val="000000"/>
          <w:sz w:val="28"/>
        </w:rPr>
        <w:lastRenderedPageBreak/>
        <w:t>Порядок, размер и основания взимания государственной пошлины или иной платы, взимаемой за предоставление государственной услуги</w:t>
      </w:r>
    </w:p>
    <w:p w:rsidR="00B52F58" w:rsidRDefault="00B419C6">
      <w:pPr>
        <w:tabs>
          <w:tab w:val="left" w:pos="993"/>
        </w:tabs>
        <w:spacing w:after="0" w:line="360" w:lineRule="exact"/>
        <w:ind w:firstLine="709"/>
        <w:jc w:val="both"/>
        <w:rPr>
          <w:rFonts w:ascii="PT Astra Serif" w:hAnsi="PT Astra Serif"/>
          <w:sz w:val="28"/>
        </w:rPr>
      </w:pPr>
      <w:r>
        <w:rPr>
          <w:rFonts w:ascii="PT Astra Serif" w:hAnsi="PT Astra Serif"/>
          <w:sz w:val="28"/>
        </w:rPr>
        <w:t>28. Государственная услуга предоставляется без взимания государственной пошлины или иной платы.</w:t>
      </w:r>
    </w:p>
    <w:p w:rsidR="00B52F58" w:rsidRDefault="00B419C6">
      <w:pPr>
        <w:pStyle w:val="2"/>
        <w:spacing w:before="240" w:after="240"/>
        <w:jc w:val="center"/>
        <w:rPr>
          <w:rFonts w:ascii="PT Astra Serif" w:hAnsi="PT Astra Serif"/>
          <w:sz w:val="28"/>
        </w:rPr>
      </w:pPr>
      <w:r>
        <w:rPr>
          <w:rFonts w:ascii="PT Astra Serif" w:hAnsi="PT Astra Serif"/>
          <w:color w:val="000000"/>
          <w:sz w:val="28"/>
        </w:rPr>
        <w:t>Порядок, размер и основания взимания платы за предоставление услуг, которые являются необходимыми и обязательными для предоставления государственной услуги, включая информацию о методике расчета размера такой платы</w:t>
      </w:r>
    </w:p>
    <w:p w:rsidR="00B52F58" w:rsidRDefault="00B419C6">
      <w:pPr>
        <w:tabs>
          <w:tab w:val="left" w:pos="993"/>
        </w:tabs>
        <w:spacing w:after="0" w:line="360" w:lineRule="exact"/>
        <w:ind w:firstLine="709"/>
        <w:jc w:val="both"/>
        <w:rPr>
          <w:rFonts w:ascii="PT Astra Serif" w:hAnsi="PT Astra Serif"/>
          <w:sz w:val="28"/>
        </w:rPr>
      </w:pPr>
      <w:r>
        <w:rPr>
          <w:rFonts w:ascii="PT Astra Serif" w:hAnsi="PT Astra Serif"/>
          <w:sz w:val="28"/>
        </w:rPr>
        <w:t>29. Плата за предоставление услуги, которая является необходимой и обязательной для предоставления государственной услуги, не взимается.</w:t>
      </w:r>
    </w:p>
    <w:p w:rsidR="00B52F58" w:rsidRDefault="00B419C6">
      <w:pPr>
        <w:pStyle w:val="2"/>
        <w:spacing w:before="240" w:after="240"/>
        <w:jc w:val="center"/>
        <w:rPr>
          <w:rFonts w:ascii="PT Astra Serif" w:hAnsi="PT Astra Serif"/>
          <w:color w:val="000000"/>
          <w:sz w:val="28"/>
        </w:rPr>
      </w:pPr>
      <w:r>
        <w:rPr>
          <w:rFonts w:ascii="PT Astra Serif" w:hAnsi="PT Astra Serif"/>
          <w:color w:val="000000"/>
          <w:sz w:val="28"/>
        </w:rPr>
        <w:t>Максимальный срок ожидания в очереди при подаче запроса о предоставлении государственной услуги, услуги, предоставляемой организацией, участвующей в предоставлении государственной услуги, и при получении результата предоставления таких услуг</w:t>
      </w:r>
    </w:p>
    <w:p w:rsidR="00B52F58" w:rsidRDefault="00B419C6">
      <w:pPr>
        <w:tabs>
          <w:tab w:val="left" w:pos="993"/>
        </w:tabs>
        <w:spacing w:after="0" w:line="360" w:lineRule="exact"/>
        <w:ind w:firstLine="709"/>
        <w:jc w:val="both"/>
        <w:rPr>
          <w:rFonts w:ascii="PT Astra Serif" w:hAnsi="PT Astra Serif"/>
          <w:sz w:val="28"/>
        </w:rPr>
      </w:pPr>
      <w:r>
        <w:rPr>
          <w:rFonts w:ascii="PT Astra Serif" w:hAnsi="PT Astra Serif"/>
          <w:sz w:val="28"/>
        </w:rPr>
        <w:t>30. Максимальный срок ожидания заявителя (либо его представителя) в очереди при подаче заявления о предоставлении услуги, не должен превышать 15 минут.</w:t>
      </w:r>
    </w:p>
    <w:p w:rsidR="00B52F58" w:rsidRDefault="00B419C6">
      <w:pPr>
        <w:tabs>
          <w:tab w:val="left" w:pos="993"/>
        </w:tabs>
        <w:spacing w:after="0" w:line="360" w:lineRule="exact"/>
        <w:ind w:firstLine="709"/>
        <w:jc w:val="both"/>
        <w:rPr>
          <w:rFonts w:ascii="PT Astra Serif" w:hAnsi="PT Astra Serif"/>
          <w:sz w:val="28"/>
        </w:rPr>
      </w:pPr>
      <w:r>
        <w:rPr>
          <w:rFonts w:ascii="PT Astra Serif" w:hAnsi="PT Astra Serif"/>
          <w:sz w:val="28"/>
        </w:rPr>
        <w:t>31. Ожидание в очереди при получении результата предоставления государственной услуги не предусмотрено.</w:t>
      </w:r>
    </w:p>
    <w:p w:rsidR="00B52F58" w:rsidRDefault="00B419C6">
      <w:pPr>
        <w:pStyle w:val="2"/>
        <w:jc w:val="center"/>
        <w:rPr>
          <w:rFonts w:ascii="PT Astra Serif" w:hAnsi="PT Astra Serif"/>
          <w:sz w:val="28"/>
        </w:rPr>
      </w:pPr>
      <w:r>
        <w:rPr>
          <w:rFonts w:ascii="PT Astra Serif" w:hAnsi="PT Astra Serif"/>
          <w:color w:val="000000"/>
          <w:sz w:val="28"/>
        </w:rPr>
        <w:t>Срок и порядок регистрации запроса заявителя о предоставлении государственной услуги и услуги, предоставляемой организацией, участвующей в предоставлении государственной услуги, в том числе в электронной форме</w:t>
      </w:r>
    </w:p>
    <w:p w:rsidR="00B52F58" w:rsidRDefault="00B419C6">
      <w:pPr>
        <w:spacing w:after="0" w:line="360" w:lineRule="exact"/>
        <w:ind w:firstLine="709"/>
        <w:jc w:val="both"/>
        <w:rPr>
          <w:rFonts w:ascii="PT Astra Serif" w:hAnsi="PT Astra Serif"/>
          <w:sz w:val="28"/>
        </w:rPr>
      </w:pPr>
      <w:r>
        <w:rPr>
          <w:rFonts w:ascii="PT Astra Serif" w:hAnsi="PT Astra Serif"/>
          <w:sz w:val="28"/>
        </w:rPr>
        <w:t>32. Запрос заявителя при личном обращении в учреждение подлежит обязательной регистрации в порядке общего делопроизводства в день обращения заявителя лицом, уполномоченным на прием запроса при личном обращении.</w:t>
      </w:r>
    </w:p>
    <w:p w:rsidR="00B52F58" w:rsidRDefault="00B419C6">
      <w:pPr>
        <w:tabs>
          <w:tab w:val="left" w:pos="993"/>
        </w:tabs>
        <w:spacing w:after="0" w:line="360" w:lineRule="exact"/>
        <w:ind w:firstLine="851"/>
        <w:jc w:val="both"/>
        <w:rPr>
          <w:rFonts w:ascii="PT Astra Serif" w:hAnsi="PT Astra Serif"/>
          <w:sz w:val="28"/>
        </w:rPr>
      </w:pPr>
      <w:r>
        <w:rPr>
          <w:rFonts w:ascii="PT Astra Serif" w:hAnsi="PT Astra Serif"/>
          <w:sz w:val="28"/>
        </w:rPr>
        <w:t>33. Запрос заявителя, поступивший в виде электронного документа, подлежит обязательной регистрации в порядке общего делопроизводства лицом, уполномоченным на прием запроса в электронном виде, не позднее одного рабочего дня, следующего за днем его поступления в учреждение.</w:t>
      </w:r>
    </w:p>
    <w:p w:rsidR="00B52F58" w:rsidRDefault="00B419C6">
      <w:pPr>
        <w:pStyle w:val="2"/>
        <w:spacing w:before="240" w:after="240"/>
        <w:jc w:val="center"/>
        <w:rPr>
          <w:rFonts w:ascii="PT Astra Serif" w:hAnsi="PT Astra Serif"/>
          <w:color w:val="000000"/>
          <w:sz w:val="28"/>
        </w:rPr>
      </w:pPr>
      <w:r>
        <w:rPr>
          <w:rFonts w:ascii="PT Astra Serif" w:hAnsi="PT Astra Serif"/>
          <w:color w:val="000000"/>
          <w:sz w:val="28"/>
        </w:rPr>
        <w:lastRenderedPageBreak/>
        <w:t>Требования к помещениям, в которых предоставляется государственная услуга, к залу ожидания, местам для заполнения запросов о предоставлении государственной услуги, информационным стендам с образцами их заполнения и перечнем документов, необходимых для предоставления каждой государственной услуги, размещению и оформлению визуальной, текстовой и мультимедийной информации о порядке предоставления такой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B52F58" w:rsidRDefault="00B419C6">
      <w:pPr>
        <w:pStyle w:val="ConsPlusNormal"/>
        <w:ind w:firstLine="709"/>
        <w:jc w:val="both"/>
        <w:rPr>
          <w:rFonts w:ascii="PT Astra Serif" w:hAnsi="PT Astra Serif"/>
          <w:sz w:val="28"/>
        </w:rPr>
      </w:pPr>
      <w:r>
        <w:rPr>
          <w:rFonts w:ascii="PT Astra Serif" w:hAnsi="PT Astra Serif"/>
          <w:sz w:val="28"/>
        </w:rPr>
        <w:t>34. Вход в здание учреждения должен быть оборудован информационной табличкой (вывеской), адаптирован для беспрепятственного доступа инвалидов (включая инвалидов, использующих кресла-коляски и собак-проводников).</w:t>
      </w:r>
    </w:p>
    <w:p w:rsidR="00B52F58" w:rsidRDefault="00B419C6">
      <w:pPr>
        <w:pStyle w:val="ConsPlusNormal"/>
        <w:ind w:firstLine="709"/>
        <w:jc w:val="both"/>
        <w:rPr>
          <w:rFonts w:ascii="PT Astra Serif" w:hAnsi="PT Astra Serif"/>
          <w:sz w:val="28"/>
        </w:rPr>
      </w:pPr>
      <w:r>
        <w:rPr>
          <w:rFonts w:ascii="PT Astra Serif" w:hAnsi="PT Astra Serif"/>
          <w:sz w:val="28"/>
        </w:rPr>
        <w:t>Фасад здания должен быть оборудован осветительными приборами, которые позволят в течение рабочего времени учреждения ознакомиться с информационной табличкой.</w:t>
      </w:r>
    </w:p>
    <w:p w:rsidR="00B52F58" w:rsidRDefault="00B419C6">
      <w:pPr>
        <w:pStyle w:val="ConsPlusNormal"/>
        <w:ind w:firstLine="709"/>
        <w:jc w:val="both"/>
        <w:rPr>
          <w:rFonts w:ascii="PT Astra Serif" w:hAnsi="PT Astra Serif"/>
          <w:sz w:val="28"/>
        </w:rPr>
      </w:pPr>
      <w:r>
        <w:rPr>
          <w:rFonts w:ascii="PT Astra Serif" w:hAnsi="PT Astra Serif"/>
          <w:sz w:val="28"/>
        </w:rPr>
        <w:t>На территории, прилегающей к месторасположению учреждения, должны быть места для парковки автотранспортных средств, в том числе для парковки специальных автотранспортных средств инвалидов.</w:t>
      </w:r>
    </w:p>
    <w:p w:rsidR="00B52F58" w:rsidRDefault="00B419C6">
      <w:pPr>
        <w:pStyle w:val="ConsPlusNormal"/>
        <w:ind w:firstLine="709"/>
        <w:jc w:val="both"/>
        <w:rPr>
          <w:rFonts w:ascii="PT Astra Serif" w:hAnsi="PT Astra Serif"/>
          <w:sz w:val="28"/>
        </w:rPr>
      </w:pPr>
      <w:r>
        <w:rPr>
          <w:rFonts w:ascii="PT Astra Serif" w:hAnsi="PT Astra Serif"/>
          <w:sz w:val="28"/>
        </w:rPr>
        <w:t>Для людей с ограниченными возможностями должно быть предусмотрено:</w:t>
      </w:r>
    </w:p>
    <w:p w:rsidR="00B52F58" w:rsidRDefault="00B419C6">
      <w:pPr>
        <w:pStyle w:val="ConsPlusNormal"/>
        <w:ind w:firstLine="709"/>
        <w:jc w:val="both"/>
        <w:rPr>
          <w:rFonts w:ascii="PT Astra Serif" w:hAnsi="PT Astra Serif"/>
          <w:sz w:val="28"/>
        </w:rPr>
      </w:pPr>
      <w:r>
        <w:rPr>
          <w:rFonts w:ascii="PT Astra Serif" w:hAnsi="PT Astra Serif"/>
          <w:sz w:val="28"/>
        </w:rPr>
        <w:t>возможность беспрепятственного входа в помещения и выхода из них;</w:t>
      </w:r>
    </w:p>
    <w:p w:rsidR="00B52F58" w:rsidRDefault="00B419C6">
      <w:pPr>
        <w:pStyle w:val="ConsPlusNormal"/>
        <w:ind w:firstLine="709"/>
        <w:jc w:val="both"/>
        <w:rPr>
          <w:rFonts w:ascii="PT Astra Serif" w:hAnsi="PT Astra Serif"/>
          <w:sz w:val="28"/>
        </w:rPr>
      </w:pPr>
      <w:r>
        <w:rPr>
          <w:rFonts w:ascii="PT Astra Serif" w:hAnsi="PT Astra Serif"/>
          <w:sz w:val="28"/>
        </w:rPr>
        <w:t>содействие со стороны специалистов учреждения при необходимости инвалиду при входе в объект и выходе из него;</w:t>
      </w:r>
    </w:p>
    <w:p w:rsidR="00B52F58" w:rsidRDefault="00B419C6">
      <w:pPr>
        <w:pStyle w:val="ConsPlusNormal"/>
        <w:ind w:firstLine="709"/>
        <w:jc w:val="both"/>
        <w:rPr>
          <w:rFonts w:ascii="PT Astra Serif" w:hAnsi="PT Astra Serif"/>
          <w:sz w:val="28"/>
        </w:rPr>
      </w:pPr>
      <w:r>
        <w:rPr>
          <w:rFonts w:ascii="PT Astra Serif" w:hAnsi="PT Astra Serif"/>
          <w:sz w:val="28"/>
        </w:rPr>
        <w:t>оборудование на прилегающих к зданию территориях мест для парковки автотранспортных средств инвалидов;</w:t>
      </w:r>
    </w:p>
    <w:p w:rsidR="00B52F58" w:rsidRDefault="00B419C6">
      <w:pPr>
        <w:pStyle w:val="ConsPlusNormal"/>
        <w:ind w:firstLine="709"/>
        <w:jc w:val="both"/>
        <w:rPr>
          <w:rFonts w:ascii="PT Astra Serif" w:hAnsi="PT Astra Serif"/>
          <w:sz w:val="28"/>
        </w:rPr>
      </w:pPr>
      <w:r>
        <w:rPr>
          <w:rFonts w:ascii="PT Astra Serif" w:hAnsi="PT Astra Serif"/>
          <w:sz w:val="28"/>
        </w:rPr>
        <w:t>возможность посадки в транспортное средство и высадки из него перед входом в учреждение, в том числе с использованием кресла-коляски и при необходимости с помощью сотрудников учреждения;</w:t>
      </w:r>
    </w:p>
    <w:p w:rsidR="00B52F58" w:rsidRDefault="00B419C6">
      <w:pPr>
        <w:pStyle w:val="ConsPlusNormal"/>
        <w:ind w:firstLine="709"/>
        <w:jc w:val="both"/>
        <w:rPr>
          <w:rFonts w:ascii="PT Astra Serif" w:hAnsi="PT Astra Serif"/>
          <w:sz w:val="28"/>
        </w:rPr>
      </w:pPr>
      <w:r>
        <w:rPr>
          <w:rFonts w:ascii="PT Astra Serif" w:hAnsi="PT Astra Serif"/>
          <w:sz w:val="28"/>
        </w:rPr>
        <w:t>возможность самостоятельного передвижения по объекту в целях доступа к месту предоставления услуги, а также с помощью специалистов учреждения, предоставляющих услуги, ассистивных и вспомогательных технологий, а также сменного кресла-коляски;</w:t>
      </w:r>
    </w:p>
    <w:p w:rsidR="00B52F58" w:rsidRDefault="00B419C6">
      <w:pPr>
        <w:pStyle w:val="ConsPlusNormal"/>
        <w:ind w:firstLine="709"/>
        <w:jc w:val="both"/>
        <w:rPr>
          <w:rFonts w:ascii="PT Astra Serif" w:hAnsi="PT Astra Serif"/>
          <w:sz w:val="28"/>
        </w:rPr>
      </w:pPr>
      <w:r>
        <w:rPr>
          <w:rFonts w:ascii="PT Astra Serif" w:hAnsi="PT Astra Serif"/>
          <w:sz w:val="28"/>
        </w:rPr>
        <w:t>сопровождение инвалидов, имеющих стойкие расстройства функции зрения и самостоятельного передвижения, по территории учреждения;</w:t>
      </w:r>
    </w:p>
    <w:p w:rsidR="00B52F58" w:rsidRDefault="00B419C6">
      <w:pPr>
        <w:pStyle w:val="ConsPlusNormal"/>
        <w:ind w:firstLine="709"/>
        <w:jc w:val="both"/>
        <w:rPr>
          <w:rFonts w:ascii="PT Astra Serif" w:hAnsi="PT Astra Serif"/>
          <w:sz w:val="28"/>
        </w:rPr>
      </w:pPr>
      <w:r>
        <w:rPr>
          <w:rFonts w:ascii="PT Astra Serif" w:hAnsi="PT Astra Serif"/>
          <w:sz w:val="28"/>
        </w:rPr>
        <w:t>обеспечение допуска на объект собаки-проводника при наличии документа, подтверждающего ее специальное обучение, выданного по форме, установленной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B52F58" w:rsidRDefault="00B419C6">
      <w:pPr>
        <w:pStyle w:val="ConsPlusNormal"/>
        <w:ind w:firstLine="709"/>
        <w:jc w:val="both"/>
        <w:rPr>
          <w:rFonts w:ascii="PT Astra Serif" w:hAnsi="PT Astra Serif"/>
          <w:sz w:val="28"/>
        </w:rPr>
      </w:pPr>
      <w:r>
        <w:rPr>
          <w:rFonts w:ascii="PT Astra Serif" w:hAnsi="PT Astra Serif"/>
          <w:sz w:val="28"/>
        </w:rPr>
        <w:t xml:space="preserve">оказание специалистами учреждения иной необходимой инвалидам и маломобильным группам населения помощи в преодолении барьеров, </w:t>
      </w:r>
      <w:r>
        <w:rPr>
          <w:rFonts w:ascii="PT Astra Serif" w:hAnsi="PT Astra Serif"/>
          <w:sz w:val="28"/>
        </w:rPr>
        <w:lastRenderedPageBreak/>
        <w:t>мешающих получению ими услуг наравне с другими лицами.</w:t>
      </w:r>
    </w:p>
    <w:p w:rsidR="00B52F58" w:rsidRDefault="00B419C6">
      <w:pPr>
        <w:pStyle w:val="ConsPlusNormal"/>
        <w:ind w:firstLine="709"/>
        <w:jc w:val="both"/>
        <w:rPr>
          <w:rFonts w:ascii="PT Astra Serif" w:hAnsi="PT Astra Serif"/>
          <w:sz w:val="28"/>
        </w:rPr>
      </w:pPr>
      <w:r>
        <w:rPr>
          <w:rFonts w:ascii="PT Astra Serif" w:hAnsi="PT Astra Serif"/>
          <w:sz w:val="28"/>
        </w:rPr>
        <w:t>35. Помещение должно соответствовать установленным санитарно-эпидемиологическим требованиям и нормативам, быть удобным и иметь достаточно места.</w:t>
      </w:r>
    </w:p>
    <w:p w:rsidR="00B52F58" w:rsidRDefault="00B419C6">
      <w:pPr>
        <w:pStyle w:val="ConsPlusNormal"/>
        <w:ind w:firstLine="709"/>
        <w:jc w:val="both"/>
        <w:rPr>
          <w:rFonts w:ascii="PT Astra Serif" w:hAnsi="PT Astra Serif"/>
          <w:sz w:val="28"/>
        </w:rPr>
      </w:pPr>
      <w:r>
        <w:rPr>
          <w:rFonts w:ascii="PT Astra Serif" w:hAnsi="PT Astra Serif"/>
          <w:sz w:val="28"/>
        </w:rPr>
        <w:t>Вход и выход из помещения оборудуются соответствующими указателями. В местах предоставления государственной услуги на видном месте размещаются схемы расположения средств пожаротушения и путей эвакуации посетителей и сотрудников учреждения.</w:t>
      </w:r>
    </w:p>
    <w:p w:rsidR="00B52F58" w:rsidRDefault="00B419C6">
      <w:pPr>
        <w:pStyle w:val="ConsPlusNormal"/>
        <w:ind w:firstLine="709"/>
        <w:jc w:val="both"/>
        <w:rPr>
          <w:rFonts w:ascii="PT Astra Serif" w:hAnsi="PT Astra Serif"/>
          <w:sz w:val="28"/>
        </w:rPr>
      </w:pPr>
      <w:r>
        <w:rPr>
          <w:rFonts w:ascii="PT Astra Serif" w:hAnsi="PT Astra Serif"/>
          <w:sz w:val="28"/>
        </w:rPr>
        <w:t>В местах предоставления государственной услуги предусматривается оборудование мест общественного пользования (туалетов).</w:t>
      </w:r>
    </w:p>
    <w:p w:rsidR="00B52F58" w:rsidRDefault="00B419C6">
      <w:pPr>
        <w:pStyle w:val="ConsPlusNormal"/>
        <w:ind w:firstLine="709"/>
        <w:jc w:val="both"/>
        <w:rPr>
          <w:rFonts w:ascii="PT Astra Serif" w:hAnsi="PT Astra Serif"/>
          <w:sz w:val="28"/>
        </w:rPr>
      </w:pPr>
      <w:r>
        <w:rPr>
          <w:rFonts w:ascii="PT Astra Serif" w:hAnsi="PT Astra Serif"/>
          <w:sz w:val="28"/>
        </w:rPr>
        <w:t>36. Места предоставления государственной услуги оборудуются противопожарной системой и средствами пожаротушения, системой оповещения о возникновении чрезвычайной ситуации.</w:t>
      </w:r>
    </w:p>
    <w:p w:rsidR="00B52F58" w:rsidRDefault="00B419C6">
      <w:pPr>
        <w:pStyle w:val="ConsPlusNormal"/>
        <w:ind w:firstLine="709"/>
        <w:jc w:val="both"/>
        <w:rPr>
          <w:rFonts w:ascii="PT Astra Serif" w:hAnsi="PT Astra Serif"/>
          <w:sz w:val="28"/>
        </w:rPr>
      </w:pPr>
      <w:r>
        <w:rPr>
          <w:rFonts w:ascii="PT Astra Serif" w:hAnsi="PT Astra Serif"/>
          <w:sz w:val="28"/>
        </w:rPr>
        <w:t>В помещениях, предназначенных для работы с заявителями, размещаются информационные стенды, обеспечивающие получение заявителями информации об оказании государственной услуги.</w:t>
      </w:r>
    </w:p>
    <w:p w:rsidR="00B52F58" w:rsidRDefault="00B419C6">
      <w:pPr>
        <w:pStyle w:val="ConsPlusNormal"/>
        <w:ind w:firstLine="709"/>
        <w:jc w:val="both"/>
        <w:rPr>
          <w:rFonts w:ascii="PT Astra Serif" w:hAnsi="PT Astra Serif"/>
          <w:sz w:val="28"/>
        </w:rPr>
      </w:pPr>
      <w:r>
        <w:rPr>
          <w:rFonts w:ascii="PT Astra Serif" w:hAnsi="PT Astra Serif"/>
          <w:sz w:val="28"/>
        </w:rPr>
        <w:t>37. Прием заявителей осуществляется в приемной учреждения.</w:t>
      </w:r>
    </w:p>
    <w:p w:rsidR="00B52F58" w:rsidRDefault="00B419C6">
      <w:pPr>
        <w:pStyle w:val="ConsPlusNormal"/>
        <w:ind w:firstLine="709"/>
        <w:jc w:val="both"/>
        <w:rPr>
          <w:rFonts w:ascii="PT Astra Serif" w:hAnsi="PT Astra Serif"/>
          <w:sz w:val="28"/>
        </w:rPr>
      </w:pPr>
      <w:r>
        <w:rPr>
          <w:rFonts w:ascii="PT Astra Serif" w:hAnsi="PT Astra Serif"/>
          <w:sz w:val="28"/>
        </w:rPr>
        <w:t>Места ожидания приема, залы ожидания, места для заполнения запросов о предоставлении государственной услуги, места сдачи и получения документов заявителями, места для информирования заявителей и заполнения необходимых документов оборудуются стульями и столами, информационными стендами, содержащими информацию о порядке, сроках предоставления государственной услуги, и обеспечиваются писчей бумагой и письменными принадлежностями.</w:t>
      </w:r>
    </w:p>
    <w:p w:rsidR="00B52F58" w:rsidRDefault="00B419C6">
      <w:pPr>
        <w:pStyle w:val="ConsPlusNormal"/>
        <w:ind w:firstLine="709"/>
        <w:jc w:val="both"/>
        <w:rPr>
          <w:rFonts w:ascii="PT Astra Serif" w:hAnsi="PT Astra Serif"/>
          <w:sz w:val="28"/>
        </w:rPr>
      </w:pPr>
      <w:r>
        <w:rPr>
          <w:rFonts w:ascii="PT Astra Serif" w:hAnsi="PT Astra Serif"/>
          <w:sz w:val="28"/>
        </w:rPr>
        <w:t>Приемная учреждения оборудована информационными табличками с указанием фамилии, имени, отчества специалистов учреждения.</w:t>
      </w:r>
    </w:p>
    <w:p w:rsidR="00B52F58" w:rsidRDefault="00B419C6">
      <w:pPr>
        <w:pStyle w:val="ConsPlusNormal"/>
        <w:ind w:firstLine="709"/>
        <w:jc w:val="both"/>
        <w:rPr>
          <w:rFonts w:ascii="PT Astra Serif" w:hAnsi="PT Astra Serif"/>
          <w:sz w:val="28"/>
        </w:rPr>
      </w:pPr>
      <w:r>
        <w:rPr>
          <w:rFonts w:ascii="PT Astra Serif" w:hAnsi="PT Astra Serif"/>
          <w:sz w:val="28"/>
        </w:rPr>
        <w:t>38. Рабочие места специалистов, осуществляющих предоставление государственной услуги, должны быть оборудованы персональными компьютерами с возможностью доступа к необходимым информационным базам данных, средствами вычислительной и электронной техники, печатающими устройствами, ксероксами, позволяющими предоставлять государственную услугу в полном объеме. Рабочие места должны быть оборудованы столами для возможности работы с документами, стульями, креслами, информационными табличками с указанием номера кабинета, фамилии, имени, отчества специалиста учреждения, осуществляющего предоставление государственной услуги.</w:t>
      </w:r>
    </w:p>
    <w:p w:rsidR="00B52F58" w:rsidRDefault="00B419C6">
      <w:pPr>
        <w:pStyle w:val="2"/>
        <w:spacing w:before="240" w:after="240"/>
        <w:jc w:val="center"/>
        <w:rPr>
          <w:rFonts w:ascii="PT Astra Serif" w:hAnsi="PT Astra Serif"/>
          <w:sz w:val="28"/>
        </w:rPr>
      </w:pPr>
      <w:r>
        <w:rPr>
          <w:rFonts w:ascii="PT Astra Serif" w:hAnsi="PT Astra Serif"/>
          <w:color w:val="000000"/>
          <w:sz w:val="28"/>
        </w:rPr>
        <w:t>Показатели доступности и качества государственной услуги</w:t>
      </w:r>
    </w:p>
    <w:p w:rsidR="00B52F58" w:rsidRDefault="00B419C6">
      <w:pPr>
        <w:tabs>
          <w:tab w:val="left" w:pos="993"/>
        </w:tabs>
        <w:spacing w:after="0" w:line="240" w:lineRule="auto"/>
        <w:ind w:firstLine="709"/>
        <w:jc w:val="both"/>
        <w:rPr>
          <w:rFonts w:ascii="PT Astra Serif" w:hAnsi="PT Astra Serif"/>
          <w:sz w:val="28"/>
        </w:rPr>
      </w:pPr>
      <w:r>
        <w:rPr>
          <w:rFonts w:ascii="PT Astra Serif" w:hAnsi="PT Astra Serif"/>
          <w:sz w:val="28"/>
        </w:rPr>
        <w:t>39. Показателями доступности и качества государственной услуги являются:</w:t>
      </w:r>
    </w:p>
    <w:p w:rsidR="00B52F58" w:rsidRDefault="00B419C6">
      <w:pPr>
        <w:spacing w:after="0" w:line="240" w:lineRule="auto"/>
        <w:ind w:firstLine="709"/>
        <w:jc w:val="both"/>
        <w:rPr>
          <w:rFonts w:ascii="PT Astra Serif" w:hAnsi="PT Astra Serif"/>
          <w:sz w:val="28"/>
        </w:rPr>
      </w:pPr>
      <w:r>
        <w:rPr>
          <w:rFonts w:ascii="PT Astra Serif" w:hAnsi="PT Astra Serif"/>
          <w:sz w:val="28"/>
        </w:rPr>
        <w:t>а) доступность государственной услуги:</w:t>
      </w:r>
    </w:p>
    <w:p w:rsidR="00B52F58" w:rsidRDefault="00B419C6">
      <w:pPr>
        <w:spacing w:after="0" w:line="240" w:lineRule="auto"/>
        <w:ind w:firstLine="709"/>
        <w:jc w:val="both"/>
        <w:rPr>
          <w:rFonts w:ascii="PT Astra Serif" w:hAnsi="PT Astra Serif"/>
          <w:sz w:val="28"/>
        </w:rPr>
      </w:pPr>
      <w:r>
        <w:rPr>
          <w:rFonts w:ascii="PT Astra Serif" w:hAnsi="PT Astra Serif"/>
          <w:sz w:val="28"/>
        </w:rPr>
        <w:t>ПД=КП/(КП+КН)*100, где</w:t>
      </w:r>
    </w:p>
    <w:p w:rsidR="00B52F58" w:rsidRDefault="00B419C6">
      <w:pPr>
        <w:spacing w:after="0" w:line="240" w:lineRule="auto"/>
        <w:ind w:firstLine="709"/>
        <w:jc w:val="both"/>
        <w:rPr>
          <w:rFonts w:ascii="PT Astra Serif" w:hAnsi="PT Astra Serif"/>
          <w:sz w:val="28"/>
        </w:rPr>
      </w:pPr>
      <w:r>
        <w:rPr>
          <w:rFonts w:ascii="PT Astra Serif" w:hAnsi="PT Astra Serif"/>
          <w:sz w:val="28"/>
        </w:rPr>
        <w:t>КП – количество оказанных учреждением государственных услуг в соответствии с настоящим Административным регламентом,</w:t>
      </w:r>
    </w:p>
    <w:p w:rsidR="00B52F58" w:rsidRDefault="00B419C6">
      <w:pPr>
        <w:spacing w:after="0" w:line="240" w:lineRule="auto"/>
        <w:ind w:firstLine="709"/>
        <w:jc w:val="both"/>
        <w:rPr>
          <w:rFonts w:ascii="PT Astra Serif" w:hAnsi="PT Astra Serif"/>
          <w:sz w:val="28"/>
        </w:rPr>
      </w:pPr>
      <w:r>
        <w:rPr>
          <w:rFonts w:ascii="PT Astra Serif" w:hAnsi="PT Astra Serif"/>
          <w:sz w:val="28"/>
        </w:rPr>
        <w:t>КН – количество жалоб на неисполнение государственной услуги;</w:t>
      </w:r>
    </w:p>
    <w:p w:rsidR="00B52F58" w:rsidRDefault="00B419C6">
      <w:pPr>
        <w:spacing w:after="0" w:line="240" w:lineRule="auto"/>
        <w:ind w:firstLine="709"/>
        <w:jc w:val="both"/>
        <w:rPr>
          <w:rFonts w:ascii="PT Astra Serif" w:hAnsi="PT Astra Serif"/>
          <w:sz w:val="28"/>
        </w:rPr>
      </w:pPr>
      <w:r>
        <w:rPr>
          <w:rFonts w:ascii="PT Astra Serif" w:hAnsi="PT Astra Serif"/>
          <w:sz w:val="28"/>
        </w:rPr>
        <w:lastRenderedPageBreak/>
        <w:t>б) своевременность оказания государственной услуги:</w:t>
      </w:r>
    </w:p>
    <w:p w:rsidR="00B52F58" w:rsidRDefault="00B419C6">
      <w:pPr>
        <w:spacing w:after="0" w:line="240" w:lineRule="auto"/>
        <w:ind w:firstLine="709"/>
        <w:jc w:val="both"/>
        <w:rPr>
          <w:rFonts w:ascii="PT Astra Serif" w:hAnsi="PT Astra Serif"/>
          <w:sz w:val="28"/>
        </w:rPr>
      </w:pPr>
      <w:r>
        <w:rPr>
          <w:rFonts w:ascii="PT Astra Serif" w:hAnsi="PT Astra Serif"/>
          <w:sz w:val="28"/>
        </w:rPr>
        <w:t>ПК=К1/(К1+К2+К3)*100, где</w:t>
      </w:r>
    </w:p>
    <w:p w:rsidR="00B52F58" w:rsidRDefault="00B419C6">
      <w:pPr>
        <w:spacing w:after="0" w:line="240" w:lineRule="auto"/>
        <w:ind w:firstLine="709"/>
        <w:jc w:val="both"/>
        <w:rPr>
          <w:rFonts w:ascii="PT Astra Serif" w:hAnsi="PT Astra Serif"/>
          <w:sz w:val="28"/>
        </w:rPr>
      </w:pPr>
      <w:r>
        <w:rPr>
          <w:rFonts w:ascii="PT Astra Serif" w:hAnsi="PT Astra Serif"/>
          <w:sz w:val="28"/>
        </w:rPr>
        <w:t>К1 – количество своевременно оказанных учреждением государственных услуг в соответствии с настоящим Административным регламентом,</w:t>
      </w:r>
    </w:p>
    <w:p w:rsidR="00B52F58" w:rsidRDefault="00B419C6">
      <w:pPr>
        <w:spacing w:after="0" w:line="240" w:lineRule="auto"/>
        <w:ind w:firstLine="709"/>
        <w:jc w:val="both"/>
        <w:rPr>
          <w:rFonts w:ascii="PT Astra Serif" w:hAnsi="PT Astra Serif"/>
          <w:sz w:val="28"/>
        </w:rPr>
      </w:pPr>
      <w:r>
        <w:rPr>
          <w:rFonts w:ascii="PT Astra Serif" w:hAnsi="PT Astra Serif"/>
          <w:sz w:val="28"/>
        </w:rPr>
        <w:t>К2 – количество оказанных учреждением государственных услуг в соответствии с настоящим Административным регламентом с нарушением установленного срока,</w:t>
      </w:r>
    </w:p>
    <w:p w:rsidR="00B52F58" w:rsidRDefault="00B419C6">
      <w:pPr>
        <w:spacing w:after="0" w:line="240" w:lineRule="auto"/>
        <w:ind w:firstLine="709"/>
        <w:jc w:val="both"/>
        <w:rPr>
          <w:rFonts w:ascii="PT Astra Serif" w:hAnsi="PT Astra Serif"/>
          <w:sz w:val="28"/>
        </w:rPr>
      </w:pPr>
      <w:r>
        <w:rPr>
          <w:rFonts w:ascii="PT Astra Serif" w:hAnsi="PT Astra Serif"/>
          <w:sz w:val="28"/>
        </w:rPr>
        <w:t>К3 – количество необоснованных отказов в оказании государственной услуги учреждением в соответствии с настоящим Административным регламентом.</w:t>
      </w:r>
    </w:p>
    <w:p w:rsidR="00B52F58" w:rsidRDefault="00B419C6">
      <w:pPr>
        <w:spacing w:after="0" w:line="240" w:lineRule="auto"/>
        <w:ind w:firstLine="709"/>
        <w:jc w:val="both"/>
        <w:rPr>
          <w:rFonts w:ascii="PT Astra Serif" w:hAnsi="PT Astra Serif"/>
          <w:sz w:val="28"/>
        </w:rPr>
      </w:pPr>
      <w:r>
        <w:rPr>
          <w:rFonts w:ascii="PT Astra Serif" w:hAnsi="PT Astra Serif"/>
          <w:sz w:val="28"/>
        </w:rPr>
        <w:t>Заявитель взаимодействует с должностным лицом, специалистами учреждения в ходе:</w:t>
      </w:r>
    </w:p>
    <w:p w:rsidR="00B52F58" w:rsidRDefault="00B419C6">
      <w:pPr>
        <w:spacing w:after="0" w:line="240" w:lineRule="auto"/>
        <w:ind w:firstLine="709"/>
        <w:jc w:val="both"/>
        <w:rPr>
          <w:rFonts w:ascii="PT Astra Serif" w:hAnsi="PT Astra Serif"/>
          <w:sz w:val="28"/>
        </w:rPr>
      </w:pPr>
      <w:r>
        <w:rPr>
          <w:rFonts w:ascii="PT Astra Serif" w:hAnsi="PT Astra Serif"/>
          <w:sz w:val="28"/>
        </w:rPr>
        <w:t>приема документов для рассмотрения - максимальный срок взаимодействия с заявителем составляет 15 минут;</w:t>
      </w:r>
    </w:p>
    <w:p w:rsidR="00B52F58" w:rsidRDefault="00B419C6">
      <w:pPr>
        <w:spacing w:after="0" w:line="240" w:lineRule="auto"/>
        <w:ind w:firstLine="709"/>
        <w:jc w:val="both"/>
        <w:rPr>
          <w:rFonts w:ascii="PT Astra Serif" w:hAnsi="PT Astra Serif"/>
          <w:sz w:val="28"/>
        </w:rPr>
      </w:pPr>
      <w:r>
        <w:rPr>
          <w:rFonts w:ascii="PT Astra Serif" w:hAnsi="PT Astra Serif"/>
          <w:sz w:val="28"/>
        </w:rPr>
        <w:t>получения результата предоставления государственной услуги - максимальный срок взаимодействия с заявителем составляет 15 минут.</w:t>
      </w:r>
    </w:p>
    <w:p w:rsidR="00B52F58" w:rsidRDefault="00B419C6">
      <w:pPr>
        <w:tabs>
          <w:tab w:val="left" w:pos="993"/>
        </w:tabs>
        <w:spacing w:after="0" w:line="240" w:lineRule="auto"/>
        <w:ind w:firstLine="709"/>
        <w:jc w:val="both"/>
        <w:rPr>
          <w:rFonts w:ascii="PT Astra Serif" w:hAnsi="PT Astra Serif"/>
          <w:sz w:val="28"/>
        </w:rPr>
      </w:pPr>
      <w:r>
        <w:rPr>
          <w:rFonts w:ascii="PT Astra Serif" w:hAnsi="PT Astra Serif"/>
          <w:sz w:val="28"/>
        </w:rPr>
        <w:t>40. Информацию о ходе предоставления государственной услуги можно получить при личном или письменном обращении в учреждение.</w:t>
      </w:r>
    </w:p>
    <w:p w:rsidR="00B52F58" w:rsidRDefault="00B419C6">
      <w:pPr>
        <w:pStyle w:val="2"/>
        <w:spacing w:before="240" w:after="240"/>
        <w:jc w:val="center"/>
        <w:rPr>
          <w:rFonts w:ascii="PT Astra Serif" w:hAnsi="PT Astra Serif"/>
          <w:color w:val="000000"/>
          <w:sz w:val="28"/>
        </w:rPr>
      </w:pPr>
      <w:r>
        <w:rPr>
          <w:rFonts w:ascii="PT Astra Serif" w:hAnsi="PT Astra Serif"/>
          <w:color w:val="000000"/>
          <w:sz w:val="28"/>
        </w:rPr>
        <w:t>Иные требования, в том числе учитывающие особенности предоставления государственной услуги в многофункциональных центрах предоставления государственных и муниципальных услуг, особенности предоставления государственной услуги по экстерриториальному принципу (в случае, если государственная услуга предоставляется по экстерриториальному принципу) и особенности предоставления государственной услуги в электронной форме</w:t>
      </w:r>
    </w:p>
    <w:p w:rsidR="00B52F58" w:rsidRDefault="00B419C6">
      <w:pPr>
        <w:tabs>
          <w:tab w:val="left" w:pos="1134"/>
        </w:tabs>
        <w:spacing w:after="0" w:line="360" w:lineRule="exact"/>
        <w:ind w:firstLine="709"/>
        <w:jc w:val="both"/>
        <w:rPr>
          <w:rFonts w:ascii="PT Astra Serif" w:hAnsi="PT Astra Serif"/>
          <w:sz w:val="28"/>
        </w:rPr>
      </w:pPr>
      <w:bookmarkStart w:id="2" w:name="sub_41"/>
      <w:r>
        <w:rPr>
          <w:rFonts w:ascii="PT Astra Serif" w:hAnsi="PT Astra Serif"/>
          <w:sz w:val="28"/>
        </w:rPr>
        <w:t xml:space="preserve">41. Заявителям обеспечивается возможность получения информации о предоставляемой государственной услуге </w:t>
      </w:r>
      <w:bookmarkStart w:id="3" w:name="OLE_LINK2"/>
      <w:bookmarkStart w:id="4" w:name="OLE_LINK1"/>
      <w:r>
        <w:rPr>
          <w:rFonts w:ascii="PT Astra Serif" w:hAnsi="PT Astra Serif"/>
          <w:sz w:val="28"/>
        </w:rPr>
        <w:t>на Едином портале государственных и муниципальных услуг (функций), Портале государственных и муниципальных услуг (функций)  Тульской области.</w:t>
      </w:r>
    </w:p>
    <w:p w:rsidR="00B52F58" w:rsidRDefault="00B419C6">
      <w:pPr>
        <w:tabs>
          <w:tab w:val="left" w:pos="993"/>
        </w:tabs>
        <w:spacing w:after="0" w:line="360" w:lineRule="exact"/>
        <w:ind w:firstLine="709"/>
        <w:jc w:val="both"/>
        <w:rPr>
          <w:rFonts w:ascii="PT Astra Serif" w:hAnsi="PT Astra Serif"/>
          <w:sz w:val="28"/>
        </w:rPr>
      </w:pPr>
      <w:bookmarkStart w:id="5" w:name="sub_42"/>
      <w:bookmarkEnd w:id="2"/>
      <w:bookmarkEnd w:id="3"/>
      <w:bookmarkEnd w:id="4"/>
      <w:r>
        <w:rPr>
          <w:rFonts w:ascii="PT Astra Serif" w:hAnsi="PT Astra Serif"/>
          <w:sz w:val="28"/>
        </w:rPr>
        <w:t>42. Заявителям обеспечивается возможность получения на Едином портале государственных и муниципальных услуг (функций), Портале государственных и муниципальных услуг (функций)  Тульской области формы заявления, необходимого для получения государственной услуги в электронном виде.</w:t>
      </w:r>
      <w:bookmarkEnd w:id="5"/>
    </w:p>
    <w:p w:rsidR="00B52F58" w:rsidRDefault="00B419C6">
      <w:pPr>
        <w:tabs>
          <w:tab w:val="left" w:pos="993"/>
        </w:tabs>
        <w:spacing w:after="0" w:line="360" w:lineRule="exact"/>
        <w:ind w:firstLine="709"/>
        <w:jc w:val="both"/>
        <w:rPr>
          <w:rFonts w:ascii="PT Astra Serif" w:hAnsi="PT Astra Serif"/>
        </w:rPr>
      </w:pPr>
      <w:r>
        <w:rPr>
          <w:rFonts w:ascii="PT Astra Serif" w:hAnsi="PT Astra Serif"/>
          <w:sz w:val="28"/>
        </w:rPr>
        <w:t>43. Финансирование расходов по предоставлению государственной услуги осуществляется за счет средств бюджета Тульской области.</w:t>
      </w:r>
    </w:p>
    <w:p w:rsidR="00B52F58" w:rsidRDefault="00B419C6">
      <w:pPr>
        <w:pStyle w:val="10"/>
        <w:spacing w:after="240"/>
        <w:jc w:val="center"/>
        <w:rPr>
          <w:rFonts w:ascii="PT Astra Serif" w:hAnsi="PT Astra Serif"/>
        </w:rPr>
      </w:pPr>
      <w:r>
        <w:rPr>
          <w:rFonts w:ascii="PT Astra Serif" w:hAnsi="PT Astra Serif"/>
        </w:rPr>
        <w:lastRenderedPageBreak/>
        <w:t>III.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w:t>
      </w:r>
    </w:p>
    <w:p w:rsidR="00B52F58" w:rsidRDefault="00B419C6">
      <w:pPr>
        <w:pStyle w:val="2"/>
        <w:jc w:val="center"/>
        <w:rPr>
          <w:rFonts w:ascii="PT Astra Serif" w:hAnsi="PT Astra Serif"/>
          <w:sz w:val="28"/>
        </w:rPr>
      </w:pPr>
      <w:r>
        <w:rPr>
          <w:rFonts w:ascii="PT Astra Serif" w:hAnsi="PT Astra Serif"/>
          <w:color w:val="000000"/>
          <w:sz w:val="28"/>
        </w:rPr>
        <w:t>Перечень административных процедур</w:t>
      </w:r>
    </w:p>
    <w:p w:rsidR="00B52F58" w:rsidRDefault="00B52F58">
      <w:pPr>
        <w:spacing w:after="0" w:line="240" w:lineRule="auto"/>
        <w:ind w:firstLine="720"/>
        <w:jc w:val="both"/>
        <w:rPr>
          <w:rFonts w:ascii="PT Astra Serif" w:hAnsi="PT Astra Serif"/>
          <w:sz w:val="28"/>
        </w:rPr>
      </w:pPr>
    </w:p>
    <w:p w:rsidR="00B52F58" w:rsidRDefault="00B419C6">
      <w:pPr>
        <w:spacing w:after="0" w:line="240" w:lineRule="auto"/>
        <w:ind w:firstLine="540"/>
        <w:jc w:val="both"/>
        <w:rPr>
          <w:rFonts w:ascii="PT Astra Serif" w:hAnsi="PT Astra Serif"/>
          <w:sz w:val="28"/>
        </w:rPr>
      </w:pPr>
      <w:r>
        <w:rPr>
          <w:rFonts w:ascii="PT Astra Serif" w:hAnsi="PT Astra Serif"/>
          <w:sz w:val="28"/>
        </w:rPr>
        <w:t>44. Предоставление государственной услуги включает в себя последовательность следующих административных процедур:</w:t>
      </w:r>
    </w:p>
    <w:p w:rsidR="00B52F58" w:rsidRDefault="00B419C6">
      <w:pPr>
        <w:spacing w:after="0" w:line="240" w:lineRule="auto"/>
        <w:ind w:firstLine="540"/>
        <w:jc w:val="both"/>
        <w:rPr>
          <w:rFonts w:ascii="PT Astra Serif" w:hAnsi="PT Astra Serif"/>
          <w:sz w:val="28"/>
        </w:rPr>
      </w:pPr>
      <w:r>
        <w:rPr>
          <w:rFonts w:ascii="PT Astra Serif" w:hAnsi="PT Astra Serif"/>
          <w:sz w:val="28"/>
        </w:rPr>
        <w:t>а) прием документов на оказание государственной услуги, регистрация заявления в журнале регистрации;</w:t>
      </w:r>
    </w:p>
    <w:p w:rsidR="00B52F58" w:rsidRDefault="00B419C6">
      <w:pPr>
        <w:spacing w:after="0" w:line="240" w:lineRule="auto"/>
        <w:ind w:firstLine="540"/>
        <w:jc w:val="both"/>
        <w:rPr>
          <w:rFonts w:ascii="PT Astra Serif" w:hAnsi="PT Astra Serif"/>
          <w:sz w:val="28"/>
        </w:rPr>
      </w:pPr>
      <w:r>
        <w:rPr>
          <w:rFonts w:ascii="PT Astra Serif" w:hAnsi="PT Astra Serif"/>
          <w:sz w:val="28"/>
        </w:rPr>
        <w:t>б) рассмотрение заявления и документов для установления права на получение государственной услуги;</w:t>
      </w:r>
    </w:p>
    <w:p w:rsidR="00B52F58" w:rsidRDefault="00B419C6">
      <w:pPr>
        <w:spacing w:after="0" w:line="240" w:lineRule="auto"/>
        <w:ind w:firstLine="540"/>
        <w:jc w:val="both"/>
        <w:rPr>
          <w:rFonts w:ascii="PT Astra Serif" w:hAnsi="PT Astra Serif"/>
          <w:sz w:val="28"/>
        </w:rPr>
      </w:pPr>
      <w:r>
        <w:rPr>
          <w:rFonts w:ascii="PT Astra Serif" w:hAnsi="PT Astra Serif"/>
          <w:sz w:val="28"/>
        </w:rPr>
        <w:t>в) принятие решения о предоставлении либо об отказе в предоставлении государственной услуги;</w:t>
      </w:r>
    </w:p>
    <w:p w:rsidR="00B52F58" w:rsidRDefault="00B419C6">
      <w:pPr>
        <w:spacing w:after="0" w:line="240" w:lineRule="auto"/>
        <w:ind w:firstLine="540"/>
        <w:jc w:val="both"/>
        <w:rPr>
          <w:rFonts w:ascii="PT Astra Serif" w:hAnsi="PT Astra Serif"/>
          <w:sz w:val="28"/>
        </w:rPr>
      </w:pPr>
      <w:r>
        <w:rPr>
          <w:rFonts w:ascii="PT Astra Serif" w:hAnsi="PT Astra Serif"/>
          <w:sz w:val="28"/>
        </w:rPr>
        <w:t>г) уведомление заявителя о предоставлении либо об отказе в предоставлении государственной услуги;</w:t>
      </w:r>
    </w:p>
    <w:p w:rsidR="00B52F58" w:rsidRDefault="00B419C6">
      <w:pPr>
        <w:spacing w:after="0" w:line="240" w:lineRule="auto"/>
        <w:ind w:firstLine="540"/>
        <w:jc w:val="both"/>
        <w:rPr>
          <w:rFonts w:ascii="PT Astra Serif" w:hAnsi="PT Astra Serif"/>
          <w:sz w:val="28"/>
        </w:rPr>
      </w:pPr>
      <w:r>
        <w:rPr>
          <w:rFonts w:ascii="PT Astra Serif" w:hAnsi="PT Astra Serif"/>
          <w:sz w:val="28"/>
        </w:rPr>
        <w:t>д) оформление и выдача разрешения, решения о внесении изменения</w:t>
      </w:r>
      <w:r w:rsidR="002E34E5">
        <w:rPr>
          <w:rFonts w:ascii="PT Astra Serif" w:hAnsi="PT Astra Serif"/>
          <w:sz w:val="28"/>
        </w:rPr>
        <w:t xml:space="preserve"> в разрешение, </w:t>
      </w:r>
      <w:r w:rsidR="002E34E5">
        <w:rPr>
          <w:rFonts w:ascii="PT Astra Serif" w:hAnsi="PT Astra Serif"/>
          <w:color w:val="000000" w:themeColor="text1"/>
          <w:sz w:val="28"/>
        </w:rPr>
        <w:t>решени</w:t>
      </w:r>
      <w:r w:rsidR="002E34E5">
        <w:rPr>
          <w:rFonts w:ascii="PT Astra Serif" w:hAnsi="PT Astra Serif"/>
          <w:color w:val="000000" w:themeColor="text1"/>
          <w:sz w:val="28"/>
        </w:rPr>
        <w:t>я</w:t>
      </w:r>
      <w:r w:rsidR="002E34E5">
        <w:rPr>
          <w:rFonts w:ascii="PT Astra Serif" w:hAnsi="PT Astra Serif"/>
          <w:color w:val="000000" w:themeColor="text1"/>
          <w:sz w:val="28"/>
        </w:rPr>
        <w:t xml:space="preserve"> об отказе в выдаче разрешения</w:t>
      </w:r>
      <w:r w:rsidR="002E34E5">
        <w:rPr>
          <w:rFonts w:ascii="PT Astra Serif" w:hAnsi="PT Astra Serif"/>
          <w:color w:val="000000" w:themeColor="text1"/>
          <w:sz w:val="28"/>
        </w:rPr>
        <w:t xml:space="preserve"> или </w:t>
      </w:r>
      <w:r w:rsidR="002E34E5">
        <w:rPr>
          <w:rFonts w:ascii="PT Astra Serif" w:hAnsi="PT Astra Serif"/>
          <w:color w:val="000000" w:themeColor="text1"/>
          <w:sz w:val="28"/>
        </w:rPr>
        <w:t>решени</w:t>
      </w:r>
      <w:r w:rsidR="002E34E5">
        <w:rPr>
          <w:rFonts w:ascii="PT Astra Serif" w:hAnsi="PT Astra Serif"/>
          <w:color w:val="000000" w:themeColor="text1"/>
          <w:sz w:val="28"/>
        </w:rPr>
        <w:t>я</w:t>
      </w:r>
      <w:r w:rsidR="002E34E5">
        <w:rPr>
          <w:rFonts w:ascii="PT Astra Serif" w:hAnsi="PT Astra Serif"/>
          <w:color w:val="000000" w:themeColor="text1"/>
          <w:sz w:val="28"/>
        </w:rPr>
        <w:t xml:space="preserve"> об отказе во внесении изменений в разрешение</w:t>
      </w:r>
      <w:r>
        <w:rPr>
          <w:rFonts w:ascii="PT Astra Serif" w:hAnsi="PT Astra Serif"/>
          <w:sz w:val="28"/>
        </w:rPr>
        <w:t>;</w:t>
      </w:r>
    </w:p>
    <w:p w:rsidR="00B52F58" w:rsidRDefault="00B419C6">
      <w:pPr>
        <w:spacing w:after="0" w:line="240" w:lineRule="auto"/>
        <w:ind w:firstLine="540"/>
        <w:jc w:val="both"/>
        <w:rPr>
          <w:rFonts w:ascii="PT Astra Serif" w:hAnsi="PT Astra Serif"/>
          <w:sz w:val="28"/>
        </w:rPr>
      </w:pPr>
      <w:bookmarkStart w:id="6" w:name="_GoBack"/>
      <w:bookmarkEnd w:id="6"/>
      <w:r>
        <w:rPr>
          <w:rFonts w:ascii="PT Astra Serif" w:hAnsi="PT Astra Serif"/>
          <w:sz w:val="28"/>
        </w:rPr>
        <w:t>е) регистрация в журнале регистрации.</w:t>
      </w:r>
    </w:p>
    <w:p w:rsidR="00B52F58" w:rsidRDefault="00B419C6">
      <w:pPr>
        <w:pStyle w:val="2"/>
        <w:spacing w:before="240" w:after="240"/>
        <w:jc w:val="center"/>
        <w:rPr>
          <w:rFonts w:ascii="PT Astra Serif" w:hAnsi="PT Astra Serif"/>
        </w:rPr>
      </w:pPr>
      <w:r>
        <w:rPr>
          <w:rFonts w:ascii="PT Astra Serif" w:hAnsi="PT Astra Serif"/>
          <w:color w:val="000000"/>
          <w:sz w:val="28"/>
        </w:rPr>
        <w:t>Прием документов на оказание государственной услуги, регистрация заявления в журнале регистрации заявлений</w:t>
      </w:r>
    </w:p>
    <w:p w:rsidR="00B52F58" w:rsidRDefault="00B419C6">
      <w:pPr>
        <w:spacing w:after="0" w:line="240" w:lineRule="auto"/>
        <w:ind w:firstLine="709"/>
        <w:jc w:val="both"/>
        <w:rPr>
          <w:rFonts w:ascii="PT Astra Serif" w:hAnsi="PT Astra Serif"/>
          <w:sz w:val="28"/>
        </w:rPr>
      </w:pPr>
      <w:r>
        <w:rPr>
          <w:rFonts w:ascii="PT Astra Serif" w:hAnsi="PT Astra Serif"/>
          <w:sz w:val="28"/>
        </w:rPr>
        <w:t>45. Основанием для начала административной процедуры является обращение непосредственно заявителя при наличии документа, удостоверяющего личность, или представителя заявителя при представлении им документа, подтверждающего его полномочия, и документа, удостоверяющего личность, в учреждение с заявлением и документами, указанными в пунктах 17, 20 настоящего Административного регламента.</w:t>
      </w:r>
    </w:p>
    <w:p w:rsidR="00B52F58" w:rsidRDefault="00B419C6">
      <w:pPr>
        <w:tabs>
          <w:tab w:val="left" w:pos="1100"/>
        </w:tabs>
        <w:spacing w:after="0" w:line="240" w:lineRule="auto"/>
        <w:ind w:firstLine="709"/>
        <w:jc w:val="both"/>
        <w:rPr>
          <w:rFonts w:ascii="PT Astra Serif" w:hAnsi="PT Astra Serif"/>
          <w:sz w:val="28"/>
        </w:rPr>
      </w:pPr>
      <w:r>
        <w:rPr>
          <w:rFonts w:ascii="PT Astra Serif" w:hAnsi="PT Astra Serif"/>
          <w:sz w:val="28"/>
        </w:rPr>
        <w:t>46. Специалист учреждения:</w:t>
      </w:r>
    </w:p>
    <w:p w:rsidR="00B52F58" w:rsidRDefault="00B419C6">
      <w:pPr>
        <w:spacing w:after="0" w:line="240" w:lineRule="auto"/>
        <w:ind w:firstLine="709"/>
        <w:jc w:val="both"/>
        <w:rPr>
          <w:rFonts w:ascii="PT Astra Serif" w:hAnsi="PT Astra Serif"/>
          <w:sz w:val="28"/>
        </w:rPr>
      </w:pPr>
      <w:r>
        <w:rPr>
          <w:rFonts w:ascii="PT Astra Serif" w:hAnsi="PT Astra Serif"/>
          <w:sz w:val="28"/>
        </w:rPr>
        <w:t>а) устанавливает личность заявителя, проверяя документ, удостоверяющий личность заявителя, а в случае подачи документов в электронной форме – наличие квалифицированной электронной подписи, принадлежащей заявителю;</w:t>
      </w:r>
    </w:p>
    <w:p w:rsidR="00B52F58" w:rsidRDefault="00B419C6">
      <w:pPr>
        <w:spacing w:after="0" w:line="240" w:lineRule="auto"/>
        <w:ind w:firstLine="709"/>
        <w:jc w:val="both"/>
        <w:rPr>
          <w:rFonts w:ascii="PT Astra Serif" w:hAnsi="PT Astra Serif"/>
          <w:sz w:val="28"/>
        </w:rPr>
      </w:pPr>
      <w:r>
        <w:rPr>
          <w:rFonts w:ascii="PT Astra Serif" w:hAnsi="PT Astra Serif"/>
          <w:sz w:val="28"/>
        </w:rPr>
        <w:t>б) проводит первичную проверку представленных документов на предмет соответствия их установленным законодательством требованиям, удостоверяясь, что:</w:t>
      </w:r>
    </w:p>
    <w:p w:rsidR="00B52F58" w:rsidRDefault="00B419C6">
      <w:pPr>
        <w:spacing w:after="0" w:line="240" w:lineRule="auto"/>
        <w:ind w:firstLine="709"/>
        <w:jc w:val="both"/>
        <w:rPr>
          <w:rFonts w:ascii="PT Astra Serif" w:hAnsi="PT Astra Serif"/>
          <w:sz w:val="28"/>
        </w:rPr>
      </w:pPr>
      <w:r>
        <w:rPr>
          <w:rFonts w:ascii="PT Astra Serif" w:hAnsi="PT Astra Serif"/>
          <w:sz w:val="28"/>
        </w:rPr>
        <w:t>тексты документов написаны разборчиво, наименования юридических лиц - без сокращения, с указанием их мест нахождения;</w:t>
      </w:r>
    </w:p>
    <w:p w:rsidR="00B52F58" w:rsidRDefault="00B419C6">
      <w:pPr>
        <w:spacing w:after="0" w:line="240" w:lineRule="auto"/>
        <w:ind w:firstLine="709"/>
        <w:jc w:val="both"/>
        <w:rPr>
          <w:rFonts w:ascii="PT Astra Serif" w:hAnsi="PT Astra Serif"/>
          <w:sz w:val="28"/>
        </w:rPr>
      </w:pPr>
      <w:r>
        <w:rPr>
          <w:rFonts w:ascii="PT Astra Serif" w:hAnsi="PT Astra Serif"/>
          <w:sz w:val="28"/>
        </w:rPr>
        <w:t>фамилия, имя, отчество, местожительство заявителя написаны полностью;</w:t>
      </w:r>
    </w:p>
    <w:p w:rsidR="00B52F58" w:rsidRDefault="00B419C6">
      <w:pPr>
        <w:spacing w:after="0" w:line="240" w:lineRule="auto"/>
        <w:ind w:firstLine="709"/>
        <w:jc w:val="both"/>
        <w:rPr>
          <w:rFonts w:ascii="PT Astra Serif" w:hAnsi="PT Astra Serif"/>
          <w:sz w:val="28"/>
        </w:rPr>
      </w:pPr>
      <w:r>
        <w:rPr>
          <w:rFonts w:ascii="PT Astra Serif" w:hAnsi="PT Astra Serif"/>
          <w:sz w:val="28"/>
        </w:rPr>
        <w:t>в документах нет подчисток, приписок, зачеркнутых слов и иных неоговоренных исправлений;</w:t>
      </w:r>
    </w:p>
    <w:p w:rsidR="00B52F58" w:rsidRDefault="00B419C6">
      <w:pPr>
        <w:spacing w:after="0" w:line="240" w:lineRule="auto"/>
        <w:ind w:firstLine="709"/>
        <w:jc w:val="both"/>
        <w:rPr>
          <w:rFonts w:ascii="PT Astra Serif" w:hAnsi="PT Astra Serif"/>
          <w:sz w:val="28"/>
        </w:rPr>
      </w:pPr>
      <w:r>
        <w:rPr>
          <w:rFonts w:ascii="PT Astra Serif" w:hAnsi="PT Astra Serif"/>
          <w:sz w:val="28"/>
        </w:rPr>
        <w:t>документы не исполнены карандашом;</w:t>
      </w:r>
    </w:p>
    <w:p w:rsidR="00B52F58" w:rsidRDefault="00B419C6">
      <w:pPr>
        <w:spacing w:after="0" w:line="240" w:lineRule="auto"/>
        <w:ind w:firstLine="709"/>
        <w:jc w:val="both"/>
        <w:rPr>
          <w:rFonts w:ascii="PT Astra Serif" w:hAnsi="PT Astra Serif"/>
          <w:sz w:val="28"/>
        </w:rPr>
      </w:pPr>
      <w:r>
        <w:rPr>
          <w:rFonts w:ascii="PT Astra Serif" w:hAnsi="PT Astra Serif"/>
          <w:sz w:val="28"/>
        </w:rPr>
        <w:lastRenderedPageBreak/>
        <w:t>документы не имеют серьезных повреждений, наличие которых не позволяет однозначно истолковать их содержание;</w:t>
      </w:r>
    </w:p>
    <w:p w:rsidR="00B52F58" w:rsidRDefault="00B419C6">
      <w:pPr>
        <w:spacing w:after="0" w:line="240" w:lineRule="auto"/>
        <w:ind w:firstLine="709"/>
        <w:jc w:val="both"/>
        <w:rPr>
          <w:rFonts w:ascii="PT Astra Serif" w:hAnsi="PT Astra Serif"/>
          <w:sz w:val="28"/>
        </w:rPr>
      </w:pPr>
      <w:r>
        <w:rPr>
          <w:rFonts w:ascii="PT Astra Serif" w:hAnsi="PT Astra Serif"/>
          <w:sz w:val="28"/>
        </w:rPr>
        <w:t>не истек срок действия представленного документа;</w:t>
      </w:r>
    </w:p>
    <w:p w:rsidR="00B52F58" w:rsidRDefault="00B419C6">
      <w:pPr>
        <w:spacing w:after="0" w:line="240" w:lineRule="auto"/>
        <w:ind w:firstLine="709"/>
        <w:jc w:val="both"/>
        <w:rPr>
          <w:rFonts w:ascii="PT Astra Serif" w:hAnsi="PT Astra Serif"/>
          <w:sz w:val="28"/>
        </w:rPr>
      </w:pPr>
      <w:r>
        <w:rPr>
          <w:rFonts w:ascii="PT Astra Serif" w:hAnsi="PT Astra Serif"/>
          <w:sz w:val="28"/>
        </w:rPr>
        <w:t>в) вносит в журнал регистрации (Приложение № 4) запись о приеме заявления.</w:t>
      </w:r>
    </w:p>
    <w:p w:rsidR="00B52F58" w:rsidRDefault="00B419C6">
      <w:pPr>
        <w:spacing w:after="0" w:line="240" w:lineRule="auto"/>
        <w:ind w:firstLine="709"/>
        <w:jc w:val="both"/>
        <w:rPr>
          <w:rFonts w:ascii="PT Astra Serif" w:hAnsi="PT Astra Serif"/>
          <w:sz w:val="28"/>
        </w:rPr>
      </w:pPr>
      <w:r>
        <w:rPr>
          <w:rFonts w:ascii="PT Astra Serif" w:hAnsi="PT Astra Serif"/>
          <w:sz w:val="28"/>
        </w:rPr>
        <w:t>Максимальный срок выполнения данного административного действия не должен превышать 15 минут на каждое заявление.</w:t>
      </w:r>
    </w:p>
    <w:p w:rsidR="00B52F58" w:rsidRDefault="00B419C6">
      <w:pPr>
        <w:tabs>
          <w:tab w:val="left" w:pos="1100"/>
        </w:tabs>
        <w:spacing w:after="0" w:line="240" w:lineRule="auto"/>
        <w:ind w:firstLine="709"/>
        <w:jc w:val="both"/>
        <w:rPr>
          <w:rFonts w:ascii="PT Astra Serif" w:hAnsi="PT Astra Serif"/>
          <w:sz w:val="28"/>
        </w:rPr>
      </w:pPr>
      <w:r>
        <w:rPr>
          <w:rFonts w:ascii="PT Astra Serif" w:hAnsi="PT Astra Serif"/>
          <w:sz w:val="28"/>
        </w:rPr>
        <w:t xml:space="preserve">47. При подаче заявления и документов, предусмотренных пунктами 17, 20 настоящего Административного регламента, в форме электронных документов с использованием информационно-телекоммуникационных сетей общего пользования, в том числе сети «Интернет», специалист учреждения, ответственный за прием документов, направляет заявителю электронное сообщение о приеме заявления и документов не позднее рабочего дня, следующего за днем подачи указанных заявления и документов. </w:t>
      </w:r>
    </w:p>
    <w:p w:rsidR="00B52F58" w:rsidRDefault="00B419C6">
      <w:pPr>
        <w:tabs>
          <w:tab w:val="left" w:pos="1100"/>
        </w:tabs>
        <w:spacing w:after="0" w:line="240" w:lineRule="auto"/>
        <w:ind w:firstLine="709"/>
        <w:jc w:val="both"/>
        <w:rPr>
          <w:rFonts w:ascii="PT Astra Serif" w:hAnsi="PT Astra Serif"/>
          <w:sz w:val="28"/>
        </w:rPr>
      </w:pPr>
      <w:r>
        <w:rPr>
          <w:rFonts w:ascii="PT Astra Serif" w:hAnsi="PT Astra Serif"/>
          <w:sz w:val="28"/>
        </w:rPr>
        <w:t>Максимальный срок выполнения данного административного действия не должен превышать один рабочий день.</w:t>
      </w:r>
    </w:p>
    <w:p w:rsidR="00B52F58" w:rsidRDefault="00B419C6">
      <w:pPr>
        <w:tabs>
          <w:tab w:val="left" w:pos="1100"/>
        </w:tabs>
        <w:spacing w:after="0" w:line="240" w:lineRule="auto"/>
        <w:ind w:firstLine="709"/>
        <w:jc w:val="both"/>
        <w:rPr>
          <w:rFonts w:ascii="PT Astra Serif" w:hAnsi="PT Astra Serif"/>
          <w:sz w:val="28"/>
        </w:rPr>
      </w:pPr>
      <w:r>
        <w:rPr>
          <w:rFonts w:ascii="PT Astra Serif" w:hAnsi="PT Astra Serif"/>
          <w:sz w:val="28"/>
        </w:rPr>
        <w:t>48. По результатам административной процедуры по приему документов специалист учреждения, ответственный за прием документов, передает заявление с приложенными документами для установления права на государственную услугу специалисту учреждения, ответственному за рассмотрение и оформление документов для предоставления государственной услуги.</w:t>
      </w:r>
    </w:p>
    <w:p w:rsidR="00B52F58" w:rsidRDefault="00B419C6">
      <w:pPr>
        <w:pStyle w:val="2"/>
        <w:spacing w:before="240" w:after="240"/>
        <w:jc w:val="center"/>
        <w:rPr>
          <w:rFonts w:ascii="PT Astra Serif" w:hAnsi="PT Astra Serif"/>
        </w:rPr>
      </w:pPr>
      <w:r>
        <w:rPr>
          <w:rFonts w:ascii="PT Astra Serif" w:hAnsi="PT Astra Serif"/>
          <w:color w:val="000000"/>
          <w:sz w:val="28"/>
        </w:rPr>
        <w:t>Рассмотрение документов для установления права на государственную услугу</w:t>
      </w:r>
    </w:p>
    <w:p w:rsidR="00B52F58" w:rsidRDefault="00B419C6">
      <w:pPr>
        <w:tabs>
          <w:tab w:val="left" w:pos="1100"/>
        </w:tabs>
        <w:spacing w:after="0" w:line="240" w:lineRule="auto"/>
        <w:ind w:firstLine="709"/>
        <w:jc w:val="both"/>
        <w:rPr>
          <w:rFonts w:ascii="PT Astra Serif" w:hAnsi="PT Astra Serif"/>
          <w:sz w:val="28"/>
        </w:rPr>
      </w:pPr>
      <w:bookmarkStart w:id="7" w:name="_Ref299112350"/>
      <w:r>
        <w:rPr>
          <w:rFonts w:ascii="PT Astra Serif" w:hAnsi="PT Astra Serif"/>
          <w:sz w:val="28"/>
        </w:rPr>
        <w:t>49. Основанием для начала административной процедуры является поступление заявления о предоставлении государственной услуги с приложенными документами специалисту учреждения, ответственному за рассмотрение и оформление документов для предоставления государственной услуги.</w:t>
      </w:r>
    </w:p>
    <w:p w:rsidR="00B52F58" w:rsidRDefault="00B419C6">
      <w:pPr>
        <w:tabs>
          <w:tab w:val="left" w:pos="1100"/>
        </w:tabs>
        <w:spacing w:after="0" w:line="240" w:lineRule="auto"/>
        <w:ind w:firstLine="709"/>
        <w:jc w:val="both"/>
        <w:rPr>
          <w:rFonts w:ascii="PT Astra Serif" w:hAnsi="PT Astra Serif"/>
          <w:sz w:val="28"/>
        </w:rPr>
      </w:pPr>
      <w:r>
        <w:rPr>
          <w:rFonts w:ascii="PT Astra Serif" w:hAnsi="PT Astra Serif"/>
          <w:sz w:val="28"/>
        </w:rPr>
        <w:t>50. Специалист учреждения, ответственный за рассмотрение и оформление документов для предоставления государственной услуги, осуществляет проверку представленных заявителем документов.</w:t>
      </w:r>
    </w:p>
    <w:p w:rsidR="00B52F58" w:rsidRDefault="00B419C6">
      <w:pPr>
        <w:tabs>
          <w:tab w:val="left" w:pos="1100"/>
        </w:tabs>
        <w:spacing w:after="0" w:line="240" w:lineRule="auto"/>
        <w:ind w:firstLine="709"/>
        <w:jc w:val="both"/>
        <w:rPr>
          <w:rFonts w:ascii="PT Astra Serif" w:hAnsi="PT Astra Serif"/>
          <w:sz w:val="28"/>
        </w:rPr>
      </w:pPr>
      <w:r>
        <w:rPr>
          <w:rFonts w:ascii="PT Astra Serif" w:hAnsi="PT Astra Serif"/>
          <w:sz w:val="28"/>
        </w:rPr>
        <w:t>Максимальный срок выполнения данного административного действия не должен превышать 15 минут на каждое заявление.</w:t>
      </w:r>
    </w:p>
    <w:p w:rsidR="00B52F58" w:rsidRDefault="00B419C6">
      <w:pPr>
        <w:tabs>
          <w:tab w:val="left" w:pos="1100"/>
        </w:tabs>
        <w:spacing w:after="0" w:line="240" w:lineRule="auto"/>
        <w:ind w:firstLine="709"/>
        <w:jc w:val="both"/>
        <w:rPr>
          <w:rFonts w:ascii="PT Astra Serif" w:hAnsi="PT Astra Serif"/>
          <w:sz w:val="28"/>
        </w:rPr>
      </w:pPr>
      <w:r>
        <w:rPr>
          <w:rFonts w:ascii="PT Astra Serif" w:hAnsi="PT Astra Serif"/>
          <w:sz w:val="28"/>
        </w:rPr>
        <w:t>51. По результатам рассмотрения документов специалист учреждения, ответственный за рассмотрение и оформление документов для предоставления государственной услуги, определяет наличие либо отсутствие у заявителя права на государственную услугу.</w:t>
      </w:r>
      <w:bookmarkEnd w:id="7"/>
    </w:p>
    <w:p w:rsidR="00B52F58" w:rsidRDefault="00B419C6">
      <w:pPr>
        <w:pStyle w:val="2"/>
        <w:spacing w:before="240" w:after="240"/>
        <w:jc w:val="center"/>
        <w:rPr>
          <w:rFonts w:ascii="PT Astra Serif" w:hAnsi="PT Astra Serif"/>
        </w:rPr>
      </w:pPr>
      <w:r>
        <w:rPr>
          <w:rFonts w:ascii="PT Astra Serif" w:hAnsi="PT Astra Serif"/>
          <w:color w:val="000000"/>
          <w:sz w:val="28"/>
        </w:rPr>
        <w:lastRenderedPageBreak/>
        <w:t>Принятие решения о предоставлении либо об отказе в предоставлении государственной услуги и уведомление заявителя о принятии данного решения</w:t>
      </w:r>
    </w:p>
    <w:p w:rsidR="00B52F58" w:rsidRDefault="00B419C6">
      <w:pPr>
        <w:tabs>
          <w:tab w:val="left" w:pos="1100"/>
        </w:tabs>
        <w:spacing w:after="0" w:line="240" w:lineRule="auto"/>
        <w:ind w:firstLine="709"/>
        <w:jc w:val="both"/>
        <w:rPr>
          <w:rFonts w:ascii="PT Astra Serif" w:hAnsi="PT Astra Serif"/>
          <w:sz w:val="28"/>
        </w:rPr>
      </w:pPr>
      <w:r>
        <w:rPr>
          <w:rFonts w:ascii="PT Astra Serif" w:hAnsi="PT Astra Serif"/>
          <w:sz w:val="28"/>
        </w:rPr>
        <w:t>52. Основанием для начала административной процедуры является определение специалистом учреждения наличия либо отсутствия у заявителя права на государственную услугу.</w:t>
      </w:r>
    </w:p>
    <w:p w:rsidR="00B52F58" w:rsidRDefault="00B419C6">
      <w:pPr>
        <w:tabs>
          <w:tab w:val="left" w:pos="1100"/>
        </w:tabs>
        <w:spacing w:after="0" w:line="240" w:lineRule="auto"/>
        <w:ind w:firstLine="709"/>
        <w:jc w:val="both"/>
        <w:rPr>
          <w:rFonts w:ascii="PT Astra Serif" w:hAnsi="PT Astra Serif"/>
          <w:sz w:val="28"/>
        </w:rPr>
      </w:pPr>
      <w:r>
        <w:rPr>
          <w:rFonts w:ascii="PT Astra Serif" w:hAnsi="PT Astra Serif"/>
          <w:sz w:val="28"/>
        </w:rPr>
        <w:t>53. Специалист учреждения готовит проект разрешения на строительство, проект решения о внесении изменения в разрешение на строительство либо, в случаях установления обстоятельств, предусмотренных пунктами 24, 25 настоящего Административного регламента, проект решения об отказе в выдаче разрешения на строительство, проект решения об отказе  во внесении изменений в разрешение на строительство и передает на рассмотрение руководителю учреждения.</w:t>
      </w:r>
    </w:p>
    <w:p w:rsidR="00B52F58" w:rsidRDefault="00B419C6">
      <w:pPr>
        <w:tabs>
          <w:tab w:val="left" w:pos="1100"/>
        </w:tabs>
        <w:spacing w:after="0" w:line="240" w:lineRule="auto"/>
        <w:ind w:firstLine="709"/>
        <w:jc w:val="both"/>
        <w:rPr>
          <w:rFonts w:ascii="PT Astra Serif" w:hAnsi="PT Astra Serif"/>
          <w:sz w:val="28"/>
        </w:rPr>
      </w:pPr>
      <w:r>
        <w:rPr>
          <w:rFonts w:ascii="PT Astra Serif" w:hAnsi="PT Astra Serif"/>
          <w:sz w:val="28"/>
        </w:rPr>
        <w:t>54. Руководитель учреждения рассматривает представленные документы, удостоверяясь, что:</w:t>
      </w:r>
    </w:p>
    <w:p w:rsidR="00B52F58" w:rsidRDefault="00B419C6">
      <w:pPr>
        <w:tabs>
          <w:tab w:val="left" w:pos="1100"/>
        </w:tabs>
        <w:spacing w:after="0" w:line="240" w:lineRule="auto"/>
        <w:ind w:firstLine="709"/>
        <w:jc w:val="both"/>
        <w:rPr>
          <w:rFonts w:ascii="PT Astra Serif" w:hAnsi="PT Astra Serif"/>
          <w:sz w:val="28"/>
        </w:rPr>
      </w:pPr>
      <w:r>
        <w:rPr>
          <w:rFonts w:ascii="PT Astra Serif" w:hAnsi="PT Astra Serif"/>
          <w:sz w:val="28"/>
        </w:rPr>
        <w:t xml:space="preserve">предоставление государственной услуги либо отказ в ее предоставлении имеет правовые основания; </w:t>
      </w:r>
    </w:p>
    <w:p w:rsidR="00B52F58" w:rsidRDefault="00B419C6">
      <w:pPr>
        <w:tabs>
          <w:tab w:val="left" w:pos="1100"/>
        </w:tabs>
        <w:spacing w:after="0" w:line="240" w:lineRule="auto"/>
        <w:ind w:firstLine="709"/>
        <w:jc w:val="both"/>
        <w:rPr>
          <w:rFonts w:ascii="PT Astra Serif" w:hAnsi="PT Astra Serif"/>
          <w:sz w:val="28"/>
        </w:rPr>
      </w:pPr>
      <w:r>
        <w:rPr>
          <w:rFonts w:ascii="PT Astra Serif" w:hAnsi="PT Astra Serif"/>
          <w:sz w:val="28"/>
        </w:rPr>
        <w:t>в решении об отказе в предоставлении государственной услуги в обязательном порядке указаны правовые основания отказа.</w:t>
      </w:r>
    </w:p>
    <w:p w:rsidR="00B52F58" w:rsidRDefault="00B419C6">
      <w:pPr>
        <w:tabs>
          <w:tab w:val="left" w:pos="1100"/>
        </w:tabs>
        <w:spacing w:after="0" w:line="240" w:lineRule="auto"/>
        <w:ind w:firstLine="709"/>
        <w:jc w:val="both"/>
        <w:rPr>
          <w:rFonts w:ascii="PT Astra Serif" w:hAnsi="PT Astra Serif"/>
          <w:sz w:val="28"/>
        </w:rPr>
      </w:pPr>
      <w:r>
        <w:rPr>
          <w:rFonts w:ascii="PT Astra Serif" w:hAnsi="PT Astra Serif"/>
          <w:sz w:val="28"/>
        </w:rPr>
        <w:t xml:space="preserve">55. Максимальный срок выполнения данного административного действия не должен превышать </w:t>
      </w:r>
      <w:r w:rsidR="00F20B27">
        <w:rPr>
          <w:rFonts w:ascii="PT Astra Serif" w:hAnsi="PT Astra Serif"/>
          <w:sz w:val="28"/>
        </w:rPr>
        <w:t>2</w:t>
      </w:r>
      <w:r>
        <w:rPr>
          <w:rFonts w:ascii="PT Astra Serif" w:hAnsi="PT Astra Serif"/>
          <w:sz w:val="28"/>
        </w:rPr>
        <w:t xml:space="preserve"> рабочих дня. </w:t>
      </w:r>
    </w:p>
    <w:p w:rsidR="00B52F58" w:rsidRDefault="00B419C6">
      <w:pPr>
        <w:tabs>
          <w:tab w:val="left" w:pos="1100"/>
        </w:tabs>
        <w:spacing w:after="0" w:line="240" w:lineRule="auto"/>
        <w:ind w:firstLine="709"/>
        <w:jc w:val="both"/>
        <w:rPr>
          <w:rFonts w:ascii="PT Astra Serif" w:hAnsi="PT Astra Serif"/>
          <w:sz w:val="28"/>
        </w:rPr>
      </w:pPr>
      <w:r>
        <w:rPr>
          <w:rFonts w:ascii="PT Astra Serif" w:hAnsi="PT Astra Serif"/>
          <w:sz w:val="28"/>
        </w:rPr>
        <w:t xml:space="preserve">56. Руководитель учреждения  подписывает проект </w:t>
      </w:r>
      <w:r>
        <w:rPr>
          <w:rFonts w:ascii="PT Astra Serif" w:hAnsi="PT Astra Serif"/>
          <w:color w:val="000000" w:themeColor="text1"/>
          <w:sz w:val="28"/>
        </w:rPr>
        <w:t>разрешения на строительство</w:t>
      </w:r>
      <w:r>
        <w:rPr>
          <w:rFonts w:ascii="PT Astra Serif" w:hAnsi="PT Astra Serif"/>
          <w:sz w:val="28"/>
        </w:rPr>
        <w:t xml:space="preserve">, проект </w:t>
      </w:r>
      <w:r>
        <w:rPr>
          <w:rFonts w:ascii="PT Astra Serif" w:hAnsi="PT Astra Serif"/>
          <w:color w:val="000000" w:themeColor="text1"/>
          <w:sz w:val="28"/>
        </w:rPr>
        <w:t>решения о внесении изменений в разрешение на строительство</w:t>
      </w:r>
      <w:r>
        <w:rPr>
          <w:rFonts w:ascii="PT Astra Serif" w:hAnsi="PT Astra Serif"/>
          <w:sz w:val="28"/>
        </w:rPr>
        <w:t xml:space="preserve"> либо проект </w:t>
      </w:r>
      <w:r>
        <w:rPr>
          <w:rFonts w:ascii="PT Astra Serif" w:hAnsi="PT Astra Serif"/>
          <w:color w:val="000000" w:themeColor="text1"/>
          <w:sz w:val="28"/>
        </w:rPr>
        <w:t>решения об отказе в выдаче разрешения на строительство</w:t>
      </w:r>
      <w:r>
        <w:rPr>
          <w:rFonts w:ascii="PT Astra Serif" w:hAnsi="PT Astra Serif"/>
          <w:sz w:val="28"/>
        </w:rPr>
        <w:t xml:space="preserve">, проект </w:t>
      </w:r>
      <w:r>
        <w:rPr>
          <w:rFonts w:ascii="PT Astra Serif" w:hAnsi="PT Astra Serif"/>
          <w:color w:val="000000" w:themeColor="text1"/>
          <w:sz w:val="28"/>
        </w:rPr>
        <w:t>решения об отказе во внесении изменений в разрешение на строительство</w:t>
      </w:r>
      <w:r>
        <w:rPr>
          <w:rFonts w:ascii="PT Astra Serif" w:hAnsi="PT Astra Serif"/>
          <w:sz w:val="28"/>
        </w:rPr>
        <w:t xml:space="preserve"> и передает документы специалисту учреждения, ответственному за рассмотрение и оформление документов для предоставления государственной услуги.</w:t>
      </w:r>
    </w:p>
    <w:p w:rsidR="00B52F58" w:rsidRDefault="00B419C6">
      <w:pPr>
        <w:tabs>
          <w:tab w:val="left" w:pos="1100"/>
        </w:tabs>
        <w:spacing w:after="0" w:line="240" w:lineRule="auto"/>
        <w:ind w:firstLine="709"/>
        <w:jc w:val="both"/>
        <w:rPr>
          <w:rFonts w:ascii="PT Astra Serif" w:hAnsi="PT Astra Serif"/>
          <w:sz w:val="28"/>
        </w:rPr>
      </w:pPr>
      <w:r>
        <w:rPr>
          <w:rFonts w:ascii="PT Astra Serif" w:hAnsi="PT Astra Serif"/>
          <w:sz w:val="28"/>
        </w:rPr>
        <w:t>57. По результатам административной процедуры специалист учреждения, ответственный за рассмотрение и оформление документов для предоставления государственной услуги, в случае подписания руководителем учреждения проекта разрешения на строительство, проекта решения о внесении изменений в разрешение на строительство, проекта решения об отказе в выдаче разрешения на строительство или проекта решения об отказе во внесении изменений в разрешение на строительство в срок не более одного рабочего дня с момента подписания передает подписанное разрешение на строительство, решение о внесении изменений в разрешение на строительство, решение об отказе в выдаче разрешения на строительство или решение об отказе во внесении изменений в разрешение на строительство специалисту учреждения, ответственному за ведение делопроизводства.</w:t>
      </w:r>
    </w:p>
    <w:p w:rsidR="00B52F58" w:rsidRDefault="00B419C6">
      <w:pPr>
        <w:tabs>
          <w:tab w:val="left" w:pos="1100"/>
        </w:tabs>
        <w:spacing w:after="0" w:line="240" w:lineRule="auto"/>
        <w:ind w:firstLine="709"/>
        <w:jc w:val="both"/>
        <w:rPr>
          <w:rFonts w:ascii="PT Astra Serif" w:hAnsi="PT Astra Serif"/>
          <w:sz w:val="28"/>
        </w:rPr>
      </w:pPr>
      <w:r>
        <w:rPr>
          <w:rFonts w:ascii="PT Astra Serif" w:hAnsi="PT Astra Serif"/>
          <w:sz w:val="28"/>
        </w:rPr>
        <w:t xml:space="preserve">58. При подаче документов нарочно или в форме электронных документов с использованием информационно-телекоммуникационной сети "Интернет" специалист учреждения, ответственный за рассмотрение и </w:t>
      </w:r>
      <w:r>
        <w:rPr>
          <w:rFonts w:ascii="PT Astra Serif" w:hAnsi="PT Astra Serif"/>
          <w:sz w:val="28"/>
        </w:rPr>
        <w:lastRenderedPageBreak/>
        <w:t>оформление документов для предоставления государственной услуги, сообщает заявителю посредством телефонного разговора информацию о месте и времени получения разрешения, не позднее одного рабочего дня, следующего за днем принятия решения.</w:t>
      </w:r>
    </w:p>
    <w:p w:rsidR="00B52F58" w:rsidRDefault="00B419C6">
      <w:pPr>
        <w:tabs>
          <w:tab w:val="left" w:pos="1100"/>
        </w:tabs>
        <w:spacing w:after="0" w:line="240" w:lineRule="auto"/>
        <w:ind w:firstLine="709"/>
        <w:jc w:val="both"/>
        <w:rPr>
          <w:rFonts w:ascii="PT Astra Serif" w:hAnsi="PT Astra Serif"/>
          <w:sz w:val="28"/>
        </w:rPr>
      </w:pPr>
      <w:r>
        <w:rPr>
          <w:rFonts w:ascii="PT Astra Serif" w:hAnsi="PT Astra Serif"/>
          <w:sz w:val="28"/>
        </w:rPr>
        <w:t>59. При подаче документов через Региональный портал специалист учреждения, ответственный за рассмотрение и оформление документов для предоставления государственной услуги, направляет заявителю в форме электронного образа, подписанного усиленной квалифицированной электронной подписью уполномоченного должностного лица, ответственного за предоставление услуги, разрешение на строительство, решение о внесении изменений в разрешение на строительство, решение об отказе в выдаче разрешения на строительство или решение об отказе во внесении изменений в разрешение на строительство в личный кабинет на Региональном портале не позднее одного рабочего дня, следующего за днем принятия решения.</w:t>
      </w:r>
    </w:p>
    <w:p w:rsidR="00B52F58" w:rsidRDefault="00B419C6">
      <w:pPr>
        <w:pStyle w:val="2"/>
        <w:spacing w:before="240" w:after="240"/>
        <w:jc w:val="center"/>
        <w:rPr>
          <w:rFonts w:ascii="PT Astra Serif" w:hAnsi="PT Astra Serif"/>
          <w:color w:val="000000"/>
          <w:sz w:val="28"/>
        </w:rPr>
      </w:pPr>
      <w:r>
        <w:rPr>
          <w:rFonts w:ascii="PT Astra Serif" w:hAnsi="PT Astra Serif"/>
          <w:color w:val="000000"/>
          <w:sz w:val="28"/>
        </w:rPr>
        <w:t xml:space="preserve">Выдача разрешения, </w:t>
      </w:r>
      <w:r>
        <w:rPr>
          <w:rFonts w:ascii="PT Astra Serif" w:hAnsi="PT Astra Serif"/>
          <w:color w:val="000000" w:themeColor="text1"/>
          <w:sz w:val="28"/>
        </w:rPr>
        <w:t>решения о внесении изменений в разрешение, решения об отказе в выдаче разрешения, решения об отказе во внесении изменений в разрешение</w:t>
      </w:r>
      <w:r>
        <w:rPr>
          <w:rFonts w:ascii="PT Astra Serif" w:hAnsi="PT Astra Serif"/>
          <w:color w:val="000000"/>
          <w:sz w:val="28"/>
        </w:rPr>
        <w:t>, регистрация разрешения в журнале регистрации</w:t>
      </w:r>
    </w:p>
    <w:p w:rsidR="00B52F58" w:rsidRDefault="00B419C6">
      <w:pPr>
        <w:tabs>
          <w:tab w:val="left" w:pos="1100"/>
        </w:tabs>
        <w:spacing w:after="0" w:line="240" w:lineRule="auto"/>
        <w:ind w:firstLine="709"/>
        <w:jc w:val="both"/>
        <w:rPr>
          <w:rFonts w:ascii="PT Astra Serif" w:hAnsi="PT Astra Serif"/>
          <w:sz w:val="28"/>
        </w:rPr>
      </w:pPr>
      <w:r>
        <w:rPr>
          <w:rFonts w:ascii="PT Astra Serif" w:hAnsi="PT Astra Serif"/>
          <w:sz w:val="28"/>
        </w:rPr>
        <w:t xml:space="preserve">60. Основанием для начала административной процедуры является получение специалистом учреждения, ответственным за ведение делопроизводства, подписанного разрешения, </w:t>
      </w:r>
      <w:r>
        <w:rPr>
          <w:rFonts w:ascii="PT Astra Serif" w:hAnsi="PT Astra Serif"/>
          <w:color w:val="000000" w:themeColor="text1"/>
          <w:sz w:val="28"/>
        </w:rPr>
        <w:t>решения о внесении изменений в разрешение, решения об отказе в выдаче разрешения, решения об отказе во внесении изменений в разрешение</w:t>
      </w:r>
      <w:r>
        <w:rPr>
          <w:rFonts w:ascii="PT Astra Serif" w:hAnsi="PT Astra Serif"/>
          <w:sz w:val="28"/>
        </w:rPr>
        <w:t>, и приложенных копий документов.</w:t>
      </w:r>
    </w:p>
    <w:p w:rsidR="00B52F58" w:rsidRDefault="00B419C6">
      <w:pPr>
        <w:tabs>
          <w:tab w:val="left" w:pos="1100"/>
        </w:tabs>
        <w:spacing w:after="0" w:line="240" w:lineRule="auto"/>
        <w:ind w:firstLine="709"/>
        <w:jc w:val="both"/>
        <w:rPr>
          <w:rFonts w:ascii="PT Astra Serif" w:hAnsi="PT Astra Serif"/>
          <w:sz w:val="28"/>
        </w:rPr>
      </w:pPr>
      <w:r>
        <w:rPr>
          <w:rFonts w:ascii="PT Astra Serif" w:hAnsi="PT Astra Serif"/>
          <w:sz w:val="28"/>
        </w:rPr>
        <w:t xml:space="preserve">61. Специалист учреждения, ответственный за ведение делопроизводства, в установленном порядке регистрирует разрешение, </w:t>
      </w:r>
      <w:r>
        <w:rPr>
          <w:rFonts w:ascii="PT Astra Serif" w:hAnsi="PT Astra Serif"/>
          <w:color w:val="000000" w:themeColor="text1"/>
          <w:sz w:val="28"/>
        </w:rPr>
        <w:t>решение о внесении изменений в разрешение, решение об отказе в выдаче разрешения, решение об отказе во внесении изменений в разрешение</w:t>
      </w:r>
      <w:r>
        <w:rPr>
          <w:rFonts w:ascii="PT Astra Serif" w:hAnsi="PT Astra Serif"/>
          <w:sz w:val="28"/>
        </w:rPr>
        <w:t xml:space="preserve"> в журнале регистрации.</w:t>
      </w:r>
    </w:p>
    <w:p w:rsidR="00B52F58" w:rsidRDefault="00B419C6">
      <w:pPr>
        <w:tabs>
          <w:tab w:val="left" w:pos="1100"/>
        </w:tabs>
        <w:spacing w:after="0" w:line="240" w:lineRule="auto"/>
        <w:ind w:firstLine="709"/>
        <w:jc w:val="both"/>
        <w:rPr>
          <w:rFonts w:ascii="PT Astra Serif" w:hAnsi="PT Astra Serif"/>
          <w:sz w:val="28"/>
        </w:rPr>
      </w:pPr>
      <w:r>
        <w:rPr>
          <w:rFonts w:ascii="PT Astra Serif" w:hAnsi="PT Astra Serif"/>
          <w:sz w:val="28"/>
        </w:rPr>
        <w:t>Максимальный срок выполнения данного административного действия не должен превышать 15 минут.</w:t>
      </w:r>
    </w:p>
    <w:p w:rsidR="00B52F58" w:rsidRDefault="00B419C6">
      <w:pPr>
        <w:tabs>
          <w:tab w:val="left" w:pos="1100"/>
        </w:tabs>
        <w:spacing w:after="0" w:line="240" w:lineRule="auto"/>
        <w:ind w:firstLine="709"/>
        <w:jc w:val="both"/>
        <w:rPr>
          <w:rFonts w:ascii="PT Astra Serif" w:hAnsi="PT Astra Serif"/>
          <w:sz w:val="28"/>
        </w:rPr>
      </w:pPr>
      <w:r>
        <w:rPr>
          <w:rFonts w:ascii="PT Astra Serif" w:hAnsi="PT Astra Serif"/>
          <w:sz w:val="28"/>
        </w:rPr>
        <w:t xml:space="preserve">62. При выдаче разрешения, </w:t>
      </w:r>
      <w:r>
        <w:rPr>
          <w:rFonts w:ascii="PT Astra Serif" w:hAnsi="PT Astra Serif"/>
          <w:color w:val="000000" w:themeColor="text1"/>
          <w:sz w:val="28"/>
        </w:rPr>
        <w:t>решения о внесении изменений в разрешение, решения об отказе в выдаче разрешения или  решения об отказе во внесении изменений в разрешение</w:t>
      </w:r>
      <w:r>
        <w:rPr>
          <w:rFonts w:ascii="PT Astra Serif" w:hAnsi="PT Astra Serif"/>
          <w:sz w:val="28"/>
        </w:rPr>
        <w:t xml:space="preserve"> заявителю, или представителю заявителя, при представлении им документа, подтверждающего его полномочия и документа, удостоверяющего личность, ответственный исполнитель делает отметку в журнале регистрации о сроках выдачи разрешения, </w:t>
      </w:r>
      <w:r>
        <w:rPr>
          <w:rFonts w:ascii="PT Astra Serif" w:hAnsi="PT Astra Serif"/>
          <w:color w:val="000000" w:themeColor="text1"/>
          <w:sz w:val="28"/>
        </w:rPr>
        <w:t>решения о внесении изменений в разрешение, решения об отказе в выдаче разрешения или решения об отказе во внесении изменений в разрешение</w:t>
      </w:r>
      <w:r>
        <w:rPr>
          <w:rFonts w:ascii="PT Astra Serif" w:hAnsi="PT Astra Serif"/>
          <w:sz w:val="28"/>
        </w:rPr>
        <w:t xml:space="preserve">. Заявитель или представитель заявителя, при представлении им документа, подтверждающего его полномочия и документа, удостоверяющего личность, при получении разрешения, </w:t>
      </w:r>
      <w:r>
        <w:rPr>
          <w:rFonts w:ascii="PT Astra Serif" w:hAnsi="PT Astra Serif"/>
          <w:color w:val="000000" w:themeColor="text1"/>
          <w:sz w:val="28"/>
        </w:rPr>
        <w:t xml:space="preserve">решения о внесении изменений в разрешение, решения об отказе в выдаче разрешения или </w:t>
      </w:r>
      <w:r>
        <w:rPr>
          <w:rFonts w:ascii="PT Astra Serif" w:hAnsi="PT Astra Serif"/>
          <w:color w:val="000000" w:themeColor="text1"/>
          <w:sz w:val="28"/>
        </w:rPr>
        <w:lastRenderedPageBreak/>
        <w:t>решения об отказе во внесении изменений в разрешение</w:t>
      </w:r>
      <w:r>
        <w:rPr>
          <w:rFonts w:ascii="PT Astra Serif" w:hAnsi="PT Astra Serif"/>
          <w:sz w:val="28"/>
        </w:rPr>
        <w:t xml:space="preserve"> делает отметку о дате получения соответствующей документации. </w:t>
      </w:r>
    </w:p>
    <w:p w:rsidR="00B52F58" w:rsidRDefault="00B419C6">
      <w:pPr>
        <w:tabs>
          <w:tab w:val="left" w:pos="1100"/>
        </w:tabs>
        <w:spacing w:after="0" w:line="240" w:lineRule="auto"/>
        <w:ind w:firstLine="709"/>
        <w:jc w:val="both"/>
        <w:rPr>
          <w:rFonts w:ascii="PT Astra Serif" w:hAnsi="PT Astra Serif"/>
          <w:sz w:val="28"/>
        </w:rPr>
      </w:pPr>
      <w:r>
        <w:rPr>
          <w:rFonts w:ascii="PT Astra Serif" w:hAnsi="PT Astra Serif"/>
          <w:sz w:val="28"/>
        </w:rPr>
        <w:t xml:space="preserve">Максимальный срок выполнения данного административного действия не должен превышать </w:t>
      </w:r>
      <w:r w:rsidR="00C30A39">
        <w:rPr>
          <w:rFonts w:ascii="PT Astra Serif" w:hAnsi="PT Astra Serif"/>
          <w:sz w:val="28"/>
        </w:rPr>
        <w:t>1 рабочего</w:t>
      </w:r>
      <w:r>
        <w:rPr>
          <w:rFonts w:ascii="PT Astra Serif" w:hAnsi="PT Astra Serif"/>
          <w:sz w:val="28"/>
        </w:rPr>
        <w:t xml:space="preserve"> </w:t>
      </w:r>
      <w:r w:rsidR="00C30A39">
        <w:rPr>
          <w:rFonts w:ascii="PT Astra Serif" w:hAnsi="PT Astra Serif"/>
          <w:sz w:val="28"/>
        </w:rPr>
        <w:t>дня</w:t>
      </w:r>
      <w:r>
        <w:rPr>
          <w:rFonts w:ascii="PT Astra Serif" w:hAnsi="PT Astra Serif"/>
          <w:sz w:val="28"/>
        </w:rPr>
        <w:t>.</w:t>
      </w:r>
    </w:p>
    <w:p w:rsidR="00B52F58" w:rsidRDefault="00B52F58">
      <w:pPr>
        <w:tabs>
          <w:tab w:val="left" w:pos="1100"/>
        </w:tabs>
        <w:spacing w:after="0" w:line="240" w:lineRule="auto"/>
        <w:ind w:firstLine="709"/>
        <w:jc w:val="both"/>
        <w:rPr>
          <w:rFonts w:ascii="PT Astra Serif" w:hAnsi="PT Astra Serif"/>
          <w:sz w:val="28"/>
        </w:rPr>
      </w:pPr>
    </w:p>
    <w:p w:rsidR="00B52F58" w:rsidRDefault="00B419C6">
      <w:pPr>
        <w:pStyle w:val="10"/>
        <w:spacing w:after="240"/>
        <w:jc w:val="center"/>
        <w:rPr>
          <w:rFonts w:ascii="PT Astra Serif" w:hAnsi="PT Astra Serif"/>
        </w:rPr>
      </w:pPr>
      <w:r>
        <w:rPr>
          <w:rFonts w:ascii="PT Astra Serif" w:hAnsi="PT Astra Serif"/>
        </w:rPr>
        <w:t>IV. Формы контроля за исполнением регламента</w:t>
      </w:r>
    </w:p>
    <w:p w:rsidR="00B52F58" w:rsidRDefault="00B419C6">
      <w:pPr>
        <w:pStyle w:val="2"/>
        <w:spacing w:before="240" w:after="240"/>
        <w:jc w:val="center"/>
        <w:rPr>
          <w:rFonts w:ascii="PT Astra Serif" w:hAnsi="PT Astra Serif"/>
          <w:color w:val="000000"/>
          <w:sz w:val="28"/>
        </w:rPr>
      </w:pPr>
      <w:r>
        <w:rPr>
          <w:rFonts w:ascii="PT Astra Serif" w:hAnsi="PT Astra Serif"/>
          <w:color w:val="000000"/>
          <w:sz w:val="28"/>
        </w:rPr>
        <w:t>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государственной услуги, а также принятием ими решений</w:t>
      </w:r>
    </w:p>
    <w:p w:rsidR="00B52F58" w:rsidRDefault="00B419C6">
      <w:pPr>
        <w:spacing w:after="0" w:line="240" w:lineRule="auto"/>
        <w:ind w:firstLine="709"/>
        <w:jc w:val="both"/>
        <w:rPr>
          <w:rFonts w:ascii="PT Astra Serif" w:hAnsi="PT Astra Serif"/>
          <w:sz w:val="28"/>
        </w:rPr>
      </w:pPr>
      <w:r>
        <w:rPr>
          <w:rFonts w:ascii="PT Astra Serif" w:hAnsi="PT Astra Serif"/>
          <w:sz w:val="28"/>
        </w:rPr>
        <w:t>63. Текущий контроль за предоставлением государственной услуги, осуществляется директором Учреждения.</w:t>
      </w:r>
    </w:p>
    <w:p w:rsidR="00B52F58" w:rsidRDefault="00B419C6">
      <w:pPr>
        <w:spacing w:after="0" w:line="240" w:lineRule="auto"/>
        <w:ind w:firstLine="709"/>
        <w:jc w:val="both"/>
        <w:rPr>
          <w:rFonts w:ascii="PT Astra Serif" w:hAnsi="PT Astra Serif"/>
          <w:sz w:val="28"/>
        </w:rPr>
      </w:pPr>
      <w:r>
        <w:rPr>
          <w:rFonts w:ascii="PT Astra Serif" w:hAnsi="PT Astra Serif"/>
          <w:sz w:val="28"/>
        </w:rPr>
        <w:t>64. Предметом контроля являются выявление и устранение нарушений порядка рассмотрения заявления, объективность и тщательность проверки сведений, обоснованность и законность предлагаемых для принятия решений по запросам и обращениям.</w:t>
      </w:r>
    </w:p>
    <w:p w:rsidR="00B52F58" w:rsidRDefault="00B419C6">
      <w:pPr>
        <w:spacing w:after="0" w:line="240" w:lineRule="auto"/>
        <w:ind w:firstLine="709"/>
        <w:jc w:val="both"/>
        <w:rPr>
          <w:rFonts w:ascii="PT Astra Serif" w:hAnsi="PT Astra Serif"/>
          <w:sz w:val="28"/>
        </w:rPr>
      </w:pPr>
      <w:r>
        <w:rPr>
          <w:rFonts w:ascii="PT Astra Serif" w:hAnsi="PT Astra Serif"/>
          <w:sz w:val="28"/>
        </w:rPr>
        <w:t>65. При выявлении в ходе текущего контроля нарушений, установленного Административным регламентом порядка предоставления государственной услуги или требований законодательства Российской Федерации директор Учреждения принимает меры по устранению таких нарушений и инициирует проведение проверки с применением или неприменением по ее результатам мер дисциплинарной ответственности в отношении лиц, допустивших соответствующие нарушения.</w:t>
      </w:r>
    </w:p>
    <w:p w:rsidR="00B52F58" w:rsidRDefault="00B419C6">
      <w:pPr>
        <w:pStyle w:val="2"/>
        <w:spacing w:before="240" w:after="240"/>
        <w:jc w:val="center"/>
        <w:rPr>
          <w:rFonts w:ascii="PT Astra Serif" w:hAnsi="PT Astra Serif"/>
          <w:color w:val="000000"/>
          <w:sz w:val="28"/>
        </w:rPr>
      </w:pPr>
      <w:r>
        <w:rPr>
          <w:rFonts w:ascii="PT Astra Serif" w:hAnsi="PT Astra Serif"/>
          <w:color w:val="000000"/>
          <w:sz w:val="28"/>
        </w:rPr>
        <w:t>Порядок и периодичность осуществления плановых и внеплановых проверок полноты и качества предоставления государственной услуги, в том числе порядок и формы контроля за полнотой и качеством предоставления государственной услуги</w:t>
      </w:r>
    </w:p>
    <w:p w:rsidR="00B52F58" w:rsidRDefault="00B419C6">
      <w:pPr>
        <w:pStyle w:val="ConsPlusNormal"/>
        <w:ind w:firstLine="709"/>
        <w:jc w:val="both"/>
        <w:rPr>
          <w:rFonts w:ascii="PT Astra Serif" w:hAnsi="PT Astra Serif"/>
          <w:sz w:val="28"/>
        </w:rPr>
      </w:pPr>
      <w:r>
        <w:rPr>
          <w:rFonts w:ascii="PT Astra Serif" w:hAnsi="PT Astra Serif"/>
          <w:sz w:val="28"/>
        </w:rPr>
        <w:t xml:space="preserve">66. Контроль за полнотой и качеством исполнения государственной услуги включает в себя проведение проверок, выявление и устранение нарушений, рассмотрение обращений заявителей, содержащих жалобы на действия и(или) бездействие специалистов учреждения, принятие решений и подготовку ответов на указанные обращения. </w:t>
      </w:r>
    </w:p>
    <w:p w:rsidR="00B52F58" w:rsidRDefault="00B419C6">
      <w:pPr>
        <w:pStyle w:val="ConsPlusNormal"/>
        <w:ind w:firstLine="709"/>
        <w:jc w:val="both"/>
        <w:rPr>
          <w:rFonts w:ascii="PT Astra Serif" w:hAnsi="PT Astra Serif"/>
          <w:sz w:val="28"/>
        </w:rPr>
      </w:pPr>
      <w:r>
        <w:rPr>
          <w:rFonts w:ascii="PT Astra Serif" w:hAnsi="PT Astra Serif"/>
          <w:sz w:val="28"/>
        </w:rPr>
        <w:t>67. Контроль за исполнением государственной услуги проводится уполномоченным должностным лицом Учреждения в форме регулярных проверок соблюдения и исполнения специалистами учреждения, положений настоящего Административного регламента, утвержденных планов работ, определяющих порядок выполнения процедуры.</w:t>
      </w:r>
    </w:p>
    <w:p w:rsidR="00B52F58" w:rsidRDefault="00B419C6">
      <w:pPr>
        <w:pStyle w:val="ConsPlusNormal"/>
        <w:ind w:firstLine="709"/>
        <w:jc w:val="both"/>
        <w:rPr>
          <w:rFonts w:ascii="PT Astra Serif" w:hAnsi="PT Astra Serif"/>
          <w:sz w:val="28"/>
        </w:rPr>
      </w:pPr>
      <w:r>
        <w:rPr>
          <w:rFonts w:ascii="PT Astra Serif" w:hAnsi="PT Astra Serif"/>
          <w:sz w:val="28"/>
        </w:rPr>
        <w:t xml:space="preserve">68. Проверки могут быть плановыми и внеплановыми. При проверке могут рассматриваться все вопросы, связанные с исполнением государственной услуги, или вопросы, связанные с исполнением той или </w:t>
      </w:r>
      <w:r>
        <w:rPr>
          <w:rFonts w:ascii="PT Astra Serif" w:hAnsi="PT Astra Serif"/>
          <w:sz w:val="28"/>
        </w:rPr>
        <w:lastRenderedPageBreak/>
        <w:t>иной административной процедуры. Проверка также может проводиться по конкретному обращению заявителей или иных заинтересованных лиц. Периодичность осуществления текущего контроля устанавливается директором Учреждения.</w:t>
      </w:r>
    </w:p>
    <w:p w:rsidR="00B52F58" w:rsidRDefault="00B419C6">
      <w:pPr>
        <w:pStyle w:val="2"/>
        <w:spacing w:before="240" w:after="240"/>
        <w:jc w:val="center"/>
        <w:rPr>
          <w:rFonts w:ascii="PT Astra Serif" w:hAnsi="PT Astra Serif"/>
        </w:rPr>
      </w:pPr>
      <w:r>
        <w:rPr>
          <w:rFonts w:ascii="PT Astra Serif" w:hAnsi="PT Astra Serif"/>
          <w:color w:val="000000"/>
          <w:sz w:val="28"/>
        </w:rPr>
        <w:t>Ответственность должностных лиц органа, предоставляющего государственную услугу, за решения и действия (бездействие), принимаемые (осуществляемые) ими в ходе предоставления государственной услуги</w:t>
      </w:r>
    </w:p>
    <w:p w:rsidR="00B52F58" w:rsidRDefault="00B419C6">
      <w:pPr>
        <w:spacing w:after="0" w:line="360" w:lineRule="exact"/>
        <w:ind w:firstLine="709"/>
        <w:jc w:val="both"/>
        <w:rPr>
          <w:rFonts w:ascii="PT Astra Serif" w:hAnsi="PT Astra Serif"/>
          <w:sz w:val="28"/>
        </w:rPr>
      </w:pPr>
      <w:r>
        <w:rPr>
          <w:rFonts w:ascii="PT Astra Serif" w:hAnsi="PT Astra Serif"/>
          <w:sz w:val="28"/>
        </w:rPr>
        <w:t>69. Персональная ответственность должностного лица, ответственного за предоставление государственной услуги, закрепляется в его должностной инструкции в соответствии с требованиями законодательства Российской Федерации.</w:t>
      </w:r>
    </w:p>
    <w:p w:rsidR="00B52F58" w:rsidRDefault="00B419C6">
      <w:pPr>
        <w:pStyle w:val="2"/>
        <w:spacing w:before="240" w:after="240"/>
        <w:jc w:val="center"/>
        <w:rPr>
          <w:rFonts w:ascii="PT Astra Serif" w:hAnsi="PT Astra Serif"/>
          <w:sz w:val="28"/>
        </w:rPr>
      </w:pPr>
      <w:r>
        <w:rPr>
          <w:rFonts w:ascii="PT Astra Serif" w:hAnsi="PT Astra Serif"/>
          <w:color w:val="000000"/>
          <w:sz w:val="28"/>
        </w:rPr>
        <w:t>Положения, характеризующие требования к порядку и формам контроля за предоставлением государственной услуги, в том числе со стороны граждан, их объединений и организаций</w:t>
      </w:r>
    </w:p>
    <w:p w:rsidR="00B52F58" w:rsidRDefault="00B419C6">
      <w:pPr>
        <w:tabs>
          <w:tab w:val="left" w:pos="993"/>
        </w:tabs>
        <w:spacing w:after="0" w:line="360" w:lineRule="exact"/>
        <w:ind w:firstLine="709"/>
        <w:jc w:val="both"/>
        <w:rPr>
          <w:rFonts w:ascii="PT Astra Serif" w:hAnsi="PT Astra Serif"/>
          <w:sz w:val="28"/>
        </w:rPr>
      </w:pPr>
      <w:r>
        <w:rPr>
          <w:rFonts w:ascii="PT Astra Serif" w:hAnsi="PT Astra Serif"/>
          <w:sz w:val="28"/>
        </w:rPr>
        <w:t>70. Контроль за предоставлением государственной услуги осуществляется директором Учреждения, а также заявителями, указанными в пункте 2 настоящего Административного регламента, и иными лицами, чьи права или законные интересы были нарушены действиями (бездействием) сотрудников учреждения, принимаемыми ими решениями.</w:t>
      </w:r>
    </w:p>
    <w:p w:rsidR="00B52F58" w:rsidRDefault="00B419C6">
      <w:pPr>
        <w:tabs>
          <w:tab w:val="left" w:pos="993"/>
        </w:tabs>
        <w:spacing w:after="0" w:line="360" w:lineRule="exact"/>
        <w:ind w:firstLine="709"/>
        <w:jc w:val="both"/>
        <w:rPr>
          <w:rFonts w:ascii="PT Astra Serif" w:hAnsi="PT Astra Serif"/>
          <w:sz w:val="28"/>
        </w:rPr>
      </w:pPr>
      <w:r>
        <w:rPr>
          <w:rFonts w:ascii="PT Astra Serif" w:hAnsi="PT Astra Serif"/>
          <w:sz w:val="28"/>
        </w:rPr>
        <w:t>71. Граждане, их объединения и организации вправе направить в учреждение в порядке осуществления контроля за предоставлением государственной услуги замечания и предложения по улучшению качества предоставления государственной услуги.</w:t>
      </w:r>
    </w:p>
    <w:p w:rsidR="00B52F58" w:rsidRDefault="00B419C6">
      <w:pPr>
        <w:pStyle w:val="10"/>
        <w:spacing w:after="240"/>
        <w:jc w:val="center"/>
        <w:rPr>
          <w:rFonts w:ascii="PT Astra Serif" w:hAnsi="PT Astra Serif"/>
        </w:rPr>
      </w:pPr>
      <w:r>
        <w:rPr>
          <w:rFonts w:ascii="PT Astra Serif" w:hAnsi="PT Astra Serif"/>
        </w:rPr>
        <w:t>V. Досудебный (внесудебный) порядок обжалования решений и действий (бездействия) органа, предоставляющего государственную услугу, многофункционального центра, а также их должностных лиц, государственных служащих, работников.</w:t>
      </w:r>
    </w:p>
    <w:p w:rsidR="00B52F58" w:rsidRDefault="00B419C6">
      <w:pPr>
        <w:widowControl w:val="0"/>
        <w:spacing w:after="0" w:line="240" w:lineRule="auto"/>
        <w:ind w:firstLine="709"/>
        <w:jc w:val="center"/>
        <w:rPr>
          <w:rFonts w:ascii="PT Astra Serif" w:hAnsi="PT Astra Serif"/>
          <w:b/>
          <w:sz w:val="28"/>
        </w:rPr>
      </w:pPr>
      <w:r>
        <w:rPr>
          <w:rFonts w:ascii="PT Astra Serif" w:hAnsi="PT Astra Serif"/>
          <w:b/>
          <w:sz w:val="28"/>
        </w:rPr>
        <w:t>Информация для заинтересованных лиц об их праве</w:t>
      </w:r>
    </w:p>
    <w:p w:rsidR="00B52F58" w:rsidRDefault="00B419C6">
      <w:pPr>
        <w:widowControl w:val="0"/>
        <w:spacing w:after="0" w:line="240" w:lineRule="auto"/>
        <w:ind w:firstLine="709"/>
        <w:jc w:val="center"/>
        <w:rPr>
          <w:rFonts w:ascii="PT Astra Serif" w:hAnsi="PT Astra Serif"/>
          <w:b/>
          <w:sz w:val="28"/>
        </w:rPr>
      </w:pPr>
      <w:r>
        <w:rPr>
          <w:rFonts w:ascii="PT Astra Serif" w:hAnsi="PT Astra Serif"/>
          <w:b/>
          <w:sz w:val="28"/>
        </w:rPr>
        <w:t xml:space="preserve"> на досудебное (внесудебное) обжалование действий </w:t>
      </w:r>
    </w:p>
    <w:p w:rsidR="00B52F58" w:rsidRDefault="00B419C6">
      <w:pPr>
        <w:widowControl w:val="0"/>
        <w:spacing w:after="0" w:line="240" w:lineRule="auto"/>
        <w:ind w:firstLine="709"/>
        <w:jc w:val="center"/>
        <w:rPr>
          <w:rFonts w:ascii="PT Astra Serif" w:hAnsi="PT Astra Serif"/>
          <w:b/>
          <w:sz w:val="28"/>
        </w:rPr>
      </w:pPr>
      <w:r>
        <w:rPr>
          <w:rFonts w:ascii="PT Astra Serif" w:hAnsi="PT Astra Serif"/>
          <w:b/>
          <w:sz w:val="28"/>
        </w:rPr>
        <w:t xml:space="preserve">(бездействия) и (или) решений, принятых (осуществленных) </w:t>
      </w:r>
    </w:p>
    <w:p w:rsidR="00B52F58" w:rsidRDefault="00B419C6">
      <w:pPr>
        <w:widowControl w:val="0"/>
        <w:spacing w:after="0" w:line="240" w:lineRule="auto"/>
        <w:ind w:firstLine="709"/>
        <w:jc w:val="center"/>
        <w:rPr>
          <w:rFonts w:ascii="PT Astra Serif" w:hAnsi="PT Astra Serif"/>
          <w:b/>
          <w:sz w:val="28"/>
        </w:rPr>
      </w:pPr>
      <w:r>
        <w:rPr>
          <w:rFonts w:ascii="PT Astra Serif" w:hAnsi="PT Astra Serif"/>
          <w:b/>
          <w:sz w:val="28"/>
        </w:rPr>
        <w:t>в ходе предоставления государственной услуги</w:t>
      </w:r>
    </w:p>
    <w:p w:rsidR="00B52F58" w:rsidRDefault="00B52F58">
      <w:pPr>
        <w:widowControl w:val="0"/>
        <w:spacing w:after="0" w:line="240" w:lineRule="auto"/>
        <w:ind w:firstLine="709"/>
        <w:jc w:val="both"/>
        <w:rPr>
          <w:rFonts w:ascii="PT Astra Serif" w:hAnsi="PT Astra Serif"/>
          <w:sz w:val="28"/>
        </w:rPr>
      </w:pPr>
    </w:p>
    <w:p w:rsidR="00B52F58" w:rsidRDefault="00B419C6">
      <w:pPr>
        <w:spacing w:after="0" w:line="240" w:lineRule="auto"/>
        <w:ind w:firstLine="709"/>
        <w:jc w:val="both"/>
        <w:rPr>
          <w:rFonts w:ascii="PT Astra Serif" w:hAnsi="PT Astra Serif"/>
          <w:sz w:val="28"/>
        </w:rPr>
      </w:pPr>
      <w:r>
        <w:rPr>
          <w:rFonts w:ascii="PT Astra Serif" w:hAnsi="PT Astra Serif"/>
          <w:sz w:val="28"/>
        </w:rPr>
        <w:t>72. При предоставлении государственной услуги заявитель и иные заинтересованные лица имеют право подать жалобу на действие (бездействие) и (или) решение учреждения и (или) сотрудников учреждения, осуществляемое или принятое в ходе предоставления государственной услуги (далее - жалоба).</w:t>
      </w:r>
    </w:p>
    <w:p w:rsidR="00B52F58" w:rsidRDefault="00B52F58">
      <w:pPr>
        <w:spacing w:after="0" w:line="240" w:lineRule="auto"/>
        <w:ind w:firstLine="709"/>
        <w:jc w:val="both"/>
        <w:rPr>
          <w:rFonts w:ascii="PT Astra Serif" w:hAnsi="PT Astra Serif"/>
          <w:sz w:val="28"/>
        </w:rPr>
      </w:pPr>
    </w:p>
    <w:p w:rsidR="00B52F58" w:rsidRDefault="00B419C6">
      <w:pPr>
        <w:widowControl w:val="0"/>
        <w:spacing w:after="0" w:line="240" w:lineRule="auto"/>
        <w:ind w:firstLine="709"/>
        <w:jc w:val="center"/>
        <w:rPr>
          <w:rFonts w:ascii="PT Astra Serif" w:hAnsi="PT Astra Serif"/>
          <w:b/>
          <w:sz w:val="28"/>
        </w:rPr>
      </w:pPr>
      <w:r>
        <w:rPr>
          <w:rFonts w:ascii="PT Astra Serif" w:hAnsi="PT Astra Serif"/>
          <w:b/>
          <w:sz w:val="28"/>
        </w:rPr>
        <w:t>Органы государственной власти, организации и</w:t>
      </w:r>
    </w:p>
    <w:p w:rsidR="00B52F58" w:rsidRDefault="00B419C6">
      <w:pPr>
        <w:widowControl w:val="0"/>
        <w:spacing w:after="0" w:line="240" w:lineRule="auto"/>
        <w:ind w:firstLine="709"/>
        <w:jc w:val="center"/>
        <w:rPr>
          <w:rFonts w:ascii="PT Astra Serif" w:hAnsi="PT Astra Serif"/>
          <w:b/>
          <w:sz w:val="28"/>
        </w:rPr>
      </w:pPr>
      <w:r>
        <w:rPr>
          <w:rFonts w:ascii="PT Astra Serif" w:hAnsi="PT Astra Serif"/>
          <w:b/>
          <w:sz w:val="28"/>
        </w:rPr>
        <w:t xml:space="preserve"> уполномоченные на рассмотрение жалобы лица,</w:t>
      </w:r>
    </w:p>
    <w:p w:rsidR="00B52F58" w:rsidRDefault="00B419C6">
      <w:pPr>
        <w:widowControl w:val="0"/>
        <w:spacing w:after="0" w:line="240" w:lineRule="auto"/>
        <w:ind w:firstLine="709"/>
        <w:jc w:val="center"/>
        <w:rPr>
          <w:rFonts w:ascii="PT Astra Serif" w:hAnsi="PT Astra Serif"/>
          <w:b/>
          <w:sz w:val="28"/>
        </w:rPr>
      </w:pPr>
      <w:r>
        <w:rPr>
          <w:rFonts w:ascii="PT Astra Serif" w:hAnsi="PT Astra Serif"/>
          <w:b/>
          <w:sz w:val="28"/>
        </w:rPr>
        <w:t xml:space="preserve"> которым может быть направлена жалоба заявителя</w:t>
      </w:r>
    </w:p>
    <w:p w:rsidR="00B52F58" w:rsidRDefault="00B419C6">
      <w:pPr>
        <w:widowControl w:val="0"/>
        <w:spacing w:after="0" w:line="240" w:lineRule="auto"/>
        <w:ind w:firstLine="709"/>
        <w:jc w:val="center"/>
        <w:rPr>
          <w:rFonts w:ascii="PT Astra Serif" w:hAnsi="PT Astra Serif"/>
          <w:b/>
          <w:sz w:val="28"/>
        </w:rPr>
      </w:pPr>
      <w:r>
        <w:rPr>
          <w:rFonts w:ascii="PT Astra Serif" w:hAnsi="PT Astra Serif"/>
          <w:b/>
          <w:sz w:val="28"/>
        </w:rPr>
        <w:t xml:space="preserve"> в досудебном (внесудебном) порядке</w:t>
      </w:r>
    </w:p>
    <w:p w:rsidR="00B52F58" w:rsidRDefault="00B52F58">
      <w:pPr>
        <w:spacing w:after="0" w:line="240" w:lineRule="auto"/>
        <w:ind w:firstLine="709"/>
        <w:jc w:val="both"/>
        <w:rPr>
          <w:rFonts w:ascii="PT Astra Serif" w:hAnsi="PT Astra Serif"/>
          <w:b/>
          <w:sz w:val="28"/>
        </w:rPr>
      </w:pPr>
    </w:p>
    <w:p w:rsidR="00B52F58" w:rsidRDefault="00B419C6">
      <w:pPr>
        <w:spacing w:after="0" w:line="240" w:lineRule="auto"/>
        <w:ind w:firstLine="709"/>
        <w:jc w:val="both"/>
        <w:rPr>
          <w:rFonts w:ascii="PT Astra Serif" w:hAnsi="PT Astra Serif"/>
          <w:sz w:val="28"/>
        </w:rPr>
      </w:pPr>
      <w:r>
        <w:rPr>
          <w:rFonts w:ascii="PT Astra Serif" w:hAnsi="PT Astra Serif"/>
          <w:sz w:val="28"/>
        </w:rPr>
        <w:t>73. Органом государственной власти, в который может быть направлена жалоба, является министерство транспорта и дорожного хозяйства Тульской области.</w:t>
      </w:r>
    </w:p>
    <w:p w:rsidR="00B52F58" w:rsidRDefault="00B419C6">
      <w:pPr>
        <w:spacing w:after="0" w:line="240" w:lineRule="auto"/>
        <w:ind w:firstLine="709"/>
        <w:jc w:val="both"/>
        <w:rPr>
          <w:rFonts w:ascii="Times New Roman" w:hAnsi="Times New Roman"/>
          <w:sz w:val="28"/>
        </w:rPr>
      </w:pPr>
      <w:r>
        <w:rPr>
          <w:rFonts w:ascii="PT Astra Serif" w:hAnsi="PT Astra Serif"/>
          <w:sz w:val="28"/>
        </w:rPr>
        <w:t xml:space="preserve">74. </w:t>
      </w:r>
      <w:r>
        <w:rPr>
          <w:rFonts w:ascii="Times New Roman" w:hAnsi="Times New Roman"/>
          <w:sz w:val="28"/>
        </w:rPr>
        <w:t xml:space="preserve">Жалоба на решение и действие (бездействие) директора учреждения, должностных лиц учреждения, предоставляющих государственную услугу, подается </w:t>
      </w:r>
      <w:r>
        <w:rPr>
          <w:rFonts w:ascii="PT Astra Serif" w:hAnsi="PT Astra Serif"/>
          <w:sz w:val="28"/>
        </w:rPr>
        <w:t>заместителю министра – директору департамента дорожного хозяйства министерства транспорта и дорожного хозяйства Тульской области.</w:t>
      </w:r>
      <w:r>
        <w:rPr>
          <w:rFonts w:ascii="Times New Roman" w:hAnsi="Times New Roman"/>
          <w:sz w:val="28"/>
        </w:rPr>
        <w:t xml:space="preserve"> </w:t>
      </w:r>
    </w:p>
    <w:p w:rsidR="00B52F58" w:rsidRDefault="00B419C6">
      <w:pPr>
        <w:spacing w:after="0" w:line="240" w:lineRule="auto"/>
        <w:ind w:firstLine="709"/>
        <w:jc w:val="both"/>
        <w:rPr>
          <w:rFonts w:ascii="Times New Roman" w:hAnsi="Times New Roman"/>
          <w:sz w:val="28"/>
        </w:rPr>
      </w:pPr>
      <w:r>
        <w:rPr>
          <w:rFonts w:ascii="PT Astra Serif" w:hAnsi="PT Astra Serif"/>
          <w:sz w:val="28"/>
        </w:rPr>
        <w:t xml:space="preserve">75. </w:t>
      </w:r>
      <w:r>
        <w:rPr>
          <w:rFonts w:ascii="Times New Roman" w:hAnsi="Times New Roman"/>
          <w:sz w:val="28"/>
        </w:rPr>
        <w:t>Жалоба на решения и действия (бездействие) должностных лиц учреждения, директора учреждения может быть подана заявителем через многофункциональный центр.</w:t>
      </w:r>
    </w:p>
    <w:p w:rsidR="00B52F58" w:rsidRDefault="00B52F58">
      <w:pPr>
        <w:widowControl w:val="0"/>
        <w:spacing w:after="0" w:line="240" w:lineRule="auto"/>
        <w:ind w:firstLine="709"/>
        <w:jc w:val="center"/>
        <w:rPr>
          <w:rFonts w:ascii="PT Astra Serif" w:hAnsi="PT Astra Serif"/>
          <w:b/>
          <w:sz w:val="28"/>
        </w:rPr>
      </w:pPr>
    </w:p>
    <w:p w:rsidR="00B52F58" w:rsidRDefault="00B419C6">
      <w:pPr>
        <w:widowControl w:val="0"/>
        <w:spacing w:after="0" w:line="240" w:lineRule="auto"/>
        <w:ind w:firstLine="709"/>
        <w:jc w:val="center"/>
        <w:rPr>
          <w:rFonts w:ascii="PT Astra Serif" w:hAnsi="PT Astra Serif"/>
          <w:b/>
          <w:sz w:val="28"/>
        </w:rPr>
      </w:pPr>
      <w:r>
        <w:rPr>
          <w:rFonts w:ascii="PT Astra Serif" w:hAnsi="PT Astra Serif"/>
          <w:b/>
          <w:sz w:val="28"/>
        </w:rPr>
        <w:t>Способы информирования заявителей о порядке подачи и рассмотрения жалобы, в том числе с использованием</w:t>
      </w:r>
    </w:p>
    <w:p w:rsidR="00B52F58" w:rsidRDefault="00B419C6">
      <w:pPr>
        <w:widowControl w:val="0"/>
        <w:spacing w:after="0" w:line="240" w:lineRule="auto"/>
        <w:ind w:firstLine="709"/>
        <w:jc w:val="center"/>
        <w:rPr>
          <w:rFonts w:ascii="PT Astra Serif" w:hAnsi="PT Astra Serif"/>
          <w:b/>
          <w:sz w:val="28"/>
        </w:rPr>
      </w:pPr>
      <w:r>
        <w:rPr>
          <w:rFonts w:ascii="PT Astra Serif" w:hAnsi="PT Astra Serif"/>
          <w:b/>
          <w:sz w:val="28"/>
        </w:rPr>
        <w:t xml:space="preserve"> Единого портала государственных и муниципальных услуг (функций), Портала государственных и муниципальных услуг </w:t>
      </w:r>
    </w:p>
    <w:p w:rsidR="00B52F58" w:rsidRDefault="00B419C6">
      <w:pPr>
        <w:widowControl w:val="0"/>
        <w:spacing w:after="0" w:line="240" w:lineRule="auto"/>
        <w:ind w:firstLine="709"/>
        <w:jc w:val="center"/>
        <w:rPr>
          <w:rFonts w:ascii="PT Astra Serif" w:hAnsi="PT Astra Serif"/>
          <w:b/>
          <w:sz w:val="28"/>
        </w:rPr>
      </w:pPr>
      <w:r>
        <w:rPr>
          <w:rFonts w:ascii="PT Astra Serif" w:hAnsi="PT Astra Serif"/>
          <w:b/>
          <w:sz w:val="28"/>
        </w:rPr>
        <w:t>(функций) Тульской области</w:t>
      </w:r>
    </w:p>
    <w:p w:rsidR="00B52F58" w:rsidRDefault="00B52F58">
      <w:pPr>
        <w:widowControl w:val="0"/>
        <w:spacing w:after="0" w:line="240" w:lineRule="auto"/>
        <w:ind w:firstLine="709"/>
        <w:jc w:val="center"/>
        <w:rPr>
          <w:rFonts w:ascii="PT Astra Serif" w:hAnsi="PT Astra Serif"/>
          <w:sz w:val="28"/>
        </w:rPr>
      </w:pPr>
    </w:p>
    <w:p w:rsidR="00B52F58" w:rsidRDefault="00B419C6">
      <w:pPr>
        <w:spacing w:after="0" w:line="240" w:lineRule="auto"/>
        <w:ind w:firstLine="709"/>
        <w:jc w:val="both"/>
        <w:rPr>
          <w:rFonts w:ascii="PT Astra Serif" w:hAnsi="PT Astra Serif"/>
          <w:sz w:val="28"/>
        </w:rPr>
      </w:pPr>
      <w:r>
        <w:rPr>
          <w:rFonts w:ascii="PT Astra Serif" w:hAnsi="PT Astra Serif"/>
          <w:sz w:val="28"/>
        </w:rPr>
        <w:t>76. Информация о порядке подачи и рассмотрения жалобы размещается на официальном сайте учреждения в информационно - телекоммуникационной сети «Интернет», Едином портале государственных и муниципальных услуг (функций), а также предоставляется непосредственно специалистами учреждения по телефонам для справок, а также электронным сообщением по адресу, указанному заявителем.</w:t>
      </w:r>
    </w:p>
    <w:p w:rsidR="00B52F58" w:rsidRDefault="00B52F58">
      <w:pPr>
        <w:spacing w:after="0" w:line="240" w:lineRule="auto"/>
        <w:ind w:firstLine="709"/>
        <w:jc w:val="both"/>
        <w:rPr>
          <w:rFonts w:ascii="PT Astra Serif" w:hAnsi="PT Astra Serif"/>
          <w:sz w:val="28"/>
        </w:rPr>
      </w:pPr>
    </w:p>
    <w:p w:rsidR="00B52F58" w:rsidRDefault="00B419C6">
      <w:pPr>
        <w:widowControl w:val="0"/>
        <w:spacing w:after="0" w:line="240" w:lineRule="auto"/>
        <w:ind w:firstLine="709"/>
        <w:jc w:val="center"/>
        <w:rPr>
          <w:rFonts w:ascii="PT Astra Serif" w:hAnsi="PT Astra Serif"/>
          <w:b/>
          <w:sz w:val="28"/>
        </w:rPr>
      </w:pPr>
      <w:r>
        <w:rPr>
          <w:rFonts w:ascii="PT Astra Serif" w:hAnsi="PT Astra Serif"/>
          <w:b/>
          <w:sz w:val="28"/>
        </w:rPr>
        <w:t>Перечень нормативных правовых актов,</w:t>
      </w:r>
    </w:p>
    <w:p w:rsidR="00B52F58" w:rsidRDefault="00B419C6">
      <w:pPr>
        <w:widowControl w:val="0"/>
        <w:spacing w:after="0" w:line="240" w:lineRule="auto"/>
        <w:ind w:firstLine="709"/>
        <w:jc w:val="center"/>
        <w:rPr>
          <w:rFonts w:ascii="PT Astra Serif" w:hAnsi="PT Astra Serif"/>
          <w:b/>
          <w:sz w:val="28"/>
        </w:rPr>
      </w:pPr>
      <w:r>
        <w:rPr>
          <w:rFonts w:ascii="PT Astra Serif" w:hAnsi="PT Astra Serif"/>
          <w:b/>
          <w:sz w:val="28"/>
        </w:rPr>
        <w:t>регулирующих порядок досудебного (внесудебного)</w:t>
      </w:r>
    </w:p>
    <w:p w:rsidR="00B52F58" w:rsidRDefault="00B419C6">
      <w:pPr>
        <w:widowControl w:val="0"/>
        <w:spacing w:after="0" w:line="240" w:lineRule="auto"/>
        <w:ind w:firstLine="709"/>
        <w:jc w:val="center"/>
        <w:rPr>
          <w:rFonts w:ascii="PT Astra Serif" w:hAnsi="PT Astra Serif"/>
          <w:b/>
          <w:sz w:val="28"/>
        </w:rPr>
      </w:pPr>
      <w:r>
        <w:rPr>
          <w:rFonts w:ascii="PT Astra Serif" w:hAnsi="PT Astra Serif"/>
          <w:b/>
          <w:sz w:val="28"/>
        </w:rPr>
        <w:t>обжалования решений и действий (бездействия)</w:t>
      </w:r>
    </w:p>
    <w:p w:rsidR="00B52F58" w:rsidRDefault="00B419C6">
      <w:pPr>
        <w:widowControl w:val="0"/>
        <w:spacing w:after="0" w:line="240" w:lineRule="auto"/>
        <w:ind w:firstLine="709"/>
        <w:jc w:val="center"/>
        <w:rPr>
          <w:rFonts w:ascii="PT Astra Serif" w:hAnsi="PT Astra Serif"/>
          <w:b/>
          <w:sz w:val="28"/>
        </w:rPr>
      </w:pPr>
      <w:r>
        <w:rPr>
          <w:rFonts w:ascii="PT Astra Serif" w:hAnsi="PT Astra Serif"/>
          <w:b/>
          <w:sz w:val="28"/>
        </w:rPr>
        <w:t>органа, предоставляющего государственную услугу,</w:t>
      </w:r>
    </w:p>
    <w:p w:rsidR="00B52F58" w:rsidRDefault="00B419C6">
      <w:pPr>
        <w:widowControl w:val="0"/>
        <w:spacing w:after="0" w:line="240" w:lineRule="auto"/>
        <w:ind w:firstLine="709"/>
        <w:jc w:val="center"/>
        <w:rPr>
          <w:rFonts w:ascii="PT Astra Serif" w:hAnsi="PT Astra Serif"/>
          <w:b/>
          <w:sz w:val="28"/>
        </w:rPr>
      </w:pPr>
      <w:r>
        <w:rPr>
          <w:rFonts w:ascii="PT Astra Serif" w:hAnsi="PT Astra Serif"/>
          <w:b/>
          <w:sz w:val="28"/>
        </w:rPr>
        <w:t>а также его должностных лиц</w:t>
      </w:r>
    </w:p>
    <w:p w:rsidR="00B52F58" w:rsidRDefault="00B52F58">
      <w:pPr>
        <w:widowControl w:val="0"/>
        <w:spacing w:after="0" w:line="240" w:lineRule="auto"/>
        <w:ind w:firstLine="709"/>
        <w:jc w:val="center"/>
        <w:rPr>
          <w:rFonts w:ascii="PT Astra Serif" w:hAnsi="PT Astra Serif"/>
          <w:sz w:val="28"/>
        </w:rPr>
      </w:pPr>
    </w:p>
    <w:p w:rsidR="00B52F58" w:rsidRDefault="00B419C6">
      <w:pPr>
        <w:spacing w:after="0" w:line="240" w:lineRule="auto"/>
        <w:ind w:firstLine="709"/>
        <w:jc w:val="both"/>
        <w:rPr>
          <w:rFonts w:ascii="PT Astra Serif" w:hAnsi="PT Astra Serif"/>
          <w:sz w:val="28"/>
        </w:rPr>
      </w:pPr>
      <w:r>
        <w:rPr>
          <w:rFonts w:ascii="PT Astra Serif" w:hAnsi="PT Astra Serif"/>
          <w:sz w:val="28"/>
        </w:rPr>
        <w:t>77. Порядок досудебного (внесудебного) обжалования решений и действий (бездействия) органа, предоставляющего государственную услугу, а также его должностных лиц регулируется следующими нормативными правовыми актами:</w:t>
      </w:r>
    </w:p>
    <w:p w:rsidR="00B52F58" w:rsidRDefault="00B419C6">
      <w:pPr>
        <w:spacing w:after="0" w:line="240" w:lineRule="auto"/>
        <w:ind w:firstLine="709"/>
        <w:jc w:val="both"/>
        <w:rPr>
          <w:rFonts w:ascii="PT Astra Serif" w:hAnsi="PT Astra Serif"/>
          <w:sz w:val="28"/>
        </w:rPr>
      </w:pPr>
      <w:r>
        <w:rPr>
          <w:rFonts w:ascii="PT Astra Serif" w:hAnsi="PT Astra Serif"/>
          <w:sz w:val="28"/>
        </w:rPr>
        <w:t xml:space="preserve">Федеральным </w:t>
      </w:r>
      <w:hyperlink r:id="rId8" w:history="1">
        <w:r>
          <w:rPr>
            <w:rFonts w:ascii="PT Astra Serif" w:hAnsi="PT Astra Serif"/>
            <w:sz w:val="28"/>
          </w:rPr>
          <w:t>законом</w:t>
        </w:r>
      </w:hyperlink>
      <w:r>
        <w:rPr>
          <w:rFonts w:ascii="PT Astra Serif" w:hAnsi="PT Astra Serif"/>
          <w:sz w:val="28"/>
        </w:rPr>
        <w:t xml:space="preserve"> от 27 июля 2010 г. № 210-ФЗ «Об организации предоставления государственных и муниципальных услуг»;</w:t>
      </w:r>
    </w:p>
    <w:p w:rsidR="00B52F58" w:rsidRDefault="00B419C6">
      <w:pPr>
        <w:spacing w:after="0" w:line="240" w:lineRule="auto"/>
        <w:ind w:firstLine="709"/>
        <w:jc w:val="both"/>
        <w:rPr>
          <w:rFonts w:ascii="PT Astra Serif" w:hAnsi="PT Astra Serif"/>
          <w:sz w:val="28"/>
        </w:rPr>
      </w:pPr>
      <w:r>
        <w:rPr>
          <w:rFonts w:ascii="PT Astra Serif" w:hAnsi="PT Astra Serif"/>
          <w:sz w:val="28"/>
        </w:rPr>
        <w:t>Федеральным законом от 26.07.2006 № 135-ФЗ «О защите конкуренции»;</w:t>
      </w:r>
    </w:p>
    <w:p w:rsidR="00B52F58" w:rsidRDefault="00B419C6">
      <w:pPr>
        <w:spacing w:after="0" w:line="240" w:lineRule="auto"/>
        <w:ind w:firstLine="709"/>
        <w:jc w:val="both"/>
        <w:rPr>
          <w:rFonts w:ascii="PT Astra Serif" w:hAnsi="PT Astra Serif"/>
          <w:sz w:val="28"/>
        </w:rPr>
      </w:pPr>
      <w:r>
        <w:rPr>
          <w:rFonts w:ascii="PT Astra Serif" w:hAnsi="PT Astra Serif"/>
          <w:sz w:val="28"/>
        </w:rPr>
        <w:lastRenderedPageBreak/>
        <w:t>постановлением правительства Тульской области от 31.10.2012 № 621 «О Порядке подачи и рассмотрения жалоб на решения и действия (бездействие) органов исполнительной власти Тульской области и их должностных лиц, государственных гражданских служащих органов исполнительной власти Тульской области, а также на решения и действия (бездействие) многофункциональных центров предоставления государственных и муниципальных услуг, работников многофункциональных центров».</w:t>
      </w:r>
    </w:p>
    <w:p w:rsidR="00B52F58" w:rsidRDefault="00B419C6">
      <w:pPr>
        <w:spacing w:after="0" w:line="240" w:lineRule="auto"/>
        <w:ind w:firstLine="709"/>
        <w:jc w:val="both"/>
        <w:rPr>
          <w:rFonts w:ascii="PT Astra Serif" w:hAnsi="PT Astra Serif"/>
          <w:sz w:val="28"/>
        </w:rPr>
      </w:pPr>
      <w:r>
        <w:rPr>
          <w:rFonts w:ascii="PT Astra Serif" w:hAnsi="PT Astra Serif"/>
          <w:sz w:val="28"/>
        </w:rPr>
        <w:t>Информация, предусмотренная в настоящем разделе, подлежит обязательному размещению на Едином портале государственных и муниципальных услуг (функций), на портале государственных и муниципальных услуг (функций) Тульской области.</w:t>
      </w:r>
    </w:p>
    <w:p w:rsidR="00B52F58" w:rsidRDefault="00B419C6">
      <w:pPr>
        <w:spacing w:after="0" w:line="240" w:lineRule="auto"/>
        <w:ind w:left="12" w:firstLine="709"/>
        <w:jc w:val="right"/>
        <w:rPr>
          <w:rFonts w:ascii="PT Astra Serif" w:hAnsi="PT Astra Serif"/>
          <w:sz w:val="20"/>
        </w:rPr>
      </w:pPr>
      <w:r>
        <w:rPr>
          <w:rFonts w:ascii="PT Astra Serif" w:hAnsi="PT Astra Serif"/>
          <w:sz w:val="28"/>
        </w:rPr>
        <w:br w:type="page"/>
      </w:r>
    </w:p>
    <w:p w:rsidR="00B52F58" w:rsidRDefault="00B419C6">
      <w:pPr>
        <w:spacing w:after="0" w:line="240" w:lineRule="auto"/>
        <w:ind w:left="12" w:firstLine="709"/>
        <w:jc w:val="right"/>
        <w:rPr>
          <w:rFonts w:ascii="PT Astra Serif" w:hAnsi="PT Astra Serif"/>
          <w:sz w:val="20"/>
        </w:rPr>
      </w:pPr>
      <w:r>
        <w:rPr>
          <w:rFonts w:ascii="PT Astra Serif" w:hAnsi="PT Astra Serif"/>
          <w:sz w:val="20"/>
        </w:rPr>
        <w:lastRenderedPageBreak/>
        <w:t xml:space="preserve">Приложение № 1 к Административному регламенту </w:t>
      </w:r>
    </w:p>
    <w:p w:rsidR="00B52F58" w:rsidRDefault="00B419C6">
      <w:pPr>
        <w:spacing w:after="0" w:line="240" w:lineRule="auto"/>
        <w:ind w:left="12" w:firstLine="709"/>
        <w:jc w:val="right"/>
        <w:rPr>
          <w:rFonts w:ascii="PT Astra Serif" w:hAnsi="PT Astra Serif"/>
          <w:sz w:val="20"/>
        </w:rPr>
      </w:pPr>
      <w:r>
        <w:rPr>
          <w:rFonts w:ascii="PT Astra Serif" w:hAnsi="PT Astra Serif"/>
          <w:sz w:val="20"/>
        </w:rPr>
        <w:t>предоставления государственной услуги</w:t>
      </w:r>
    </w:p>
    <w:p w:rsidR="00B52F58" w:rsidRDefault="00B52F58">
      <w:pPr>
        <w:spacing w:after="0" w:line="240" w:lineRule="auto"/>
        <w:ind w:left="12" w:firstLine="709"/>
        <w:jc w:val="right"/>
        <w:rPr>
          <w:rFonts w:ascii="PT Astra Serif" w:hAnsi="PT Astra Serif"/>
          <w:sz w:val="20"/>
        </w:rPr>
      </w:pPr>
    </w:p>
    <w:p w:rsidR="00B52F58" w:rsidRDefault="00B419C6">
      <w:pPr>
        <w:spacing w:after="0" w:line="240" w:lineRule="auto"/>
        <w:ind w:left="12" w:firstLine="709"/>
        <w:jc w:val="center"/>
        <w:rPr>
          <w:rFonts w:ascii="PT Astra Serif" w:hAnsi="PT Astra Serif"/>
          <w:b/>
          <w:sz w:val="28"/>
        </w:rPr>
      </w:pPr>
      <w:r>
        <w:rPr>
          <w:rFonts w:ascii="PT Astra Serif" w:hAnsi="PT Astra Serif"/>
          <w:b/>
          <w:sz w:val="28"/>
        </w:rPr>
        <w:t>Форма заявления о выдаче разрешения на строительство для физических лиц</w:t>
      </w:r>
    </w:p>
    <w:p w:rsidR="00B52F58" w:rsidRDefault="00B52F58">
      <w:pPr>
        <w:spacing w:after="0" w:line="240" w:lineRule="auto"/>
        <w:ind w:left="12" w:firstLine="709"/>
        <w:jc w:val="right"/>
        <w:rPr>
          <w:rFonts w:ascii="PT Astra Serif" w:hAnsi="PT Astra Serif"/>
          <w:sz w:val="20"/>
        </w:rPr>
      </w:pPr>
    </w:p>
    <w:p w:rsidR="00B52F58" w:rsidRDefault="00B52F58">
      <w:pPr>
        <w:spacing w:after="0" w:line="240" w:lineRule="auto"/>
        <w:ind w:left="12" w:firstLine="709"/>
        <w:jc w:val="right"/>
        <w:rPr>
          <w:rFonts w:ascii="PT Astra Serif" w:hAnsi="PT Astra Serif"/>
          <w:sz w:val="20"/>
        </w:rPr>
      </w:pPr>
    </w:p>
    <w:p w:rsidR="00B52F58" w:rsidRDefault="00B419C6">
      <w:pPr>
        <w:spacing w:after="0"/>
        <w:ind w:left="4820"/>
        <w:rPr>
          <w:rFonts w:ascii="PT Astra Serif" w:hAnsi="PT Astra Serif"/>
          <w:sz w:val="28"/>
        </w:rPr>
      </w:pPr>
      <w:r>
        <w:rPr>
          <w:rFonts w:ascii="PT Astra Serif" w:hAnsi="PT Astra Serif"/>
          <w:sz w:val="28"/>
        </w:rPr>
        <w:t>Директору ГУ ТО «Тулаупрадор»</w:t>
      </w:r>
    </w:p>
    <w:p w:rsidR="00B52F58" w:rsidRDefault="00B419C6">
      <w:pPr>
        <w:spacing w:after="0"/>
        <w:ind w:left="4820"/>
        <w:rPr>
          <w:rFonts w:ascii="PT Astra Serif" w:hAnsi="PT Astra Serif"/>
          <w:sz w:val="28"/>
        </w:rPr>
      </w:pPr>
      <w:r>
        <w:rPr>
          <w:rFonts w:ascii="PT Astra Serif" w:hAnsi="PT Astra Serif"/>
          <w:sz w:val="28"/>
        </w:rPr>
        <w:t>___________</w:t>
      </w:r>
    </w:p>
    <w:p w:rsidR="00B52F58" w:rsidRDefault="00B419C6">
      <w:pPr>
        <w:spacing w:after="0"/>
        <w:ind w:left="4820"/>
        <w:rPr>
          <w:rFonts w:ascii="PT Astra Serif" w:hAnsi="PT Astra Serif"/>
          <w:sz w:val="28"/>
        </w:rPr>
      </w:pPr>
      <w:r>
        <w:rPr>
          <w:rFonts w:ascii="PT Astra Serif" w:hAnsi="PT Astra Serif"/>
          <w:sz w:val="28"/>
        </w:rPr>
        <w:t>От: ___________</w:t>
      </w:r>
    </w:p>
    <w:p w:rsidR="00B52F58" w:rsidRDefault="00B419C6">
      <w:pPr>
        <w:spacing w:after="0"/>
        <w:ind w:left="4820"/>
        <w:rPr>
          <w:rFonts w:ascii="PT Astra Serif" w:hAnsi="PT Astra Serif"/>
          <w:sz w:val="28"/>
        </w:rPr>
      </w:pPr>
      <w:r>
        <w:rPr>
          <w:rFonts w:ascii="PT Astra Serif" w:hAnsi="PT Astra Serif"/>
          <w:sz w:val="28"/>
        </w:rPr>
        <w:t>_________________</w:t>
      </w:r>
    </w:p>
    <w:p w:rsidR="00B52F58" w:rsidRDefault="00B419C6">
      <w:pPr>
        <w:spacing w:after="0"/>
        <w:ind w:left="4820"/>
        <w:rPr>
          <w:rFonts w:ascii="PT Astra Serif" w:hAnsi="PT Astra Serif"/>
          <w:sz w:val="28"/>
        </w:rPr>
      </w:pPr>
      <w:r>
        <w:rPr>
          <w:rFonts w:ascii="PT Astra Serif" w:hAnsi="PT Astra Serif"/>
          <w:sz w:val="28"/>
        </w:rPr>
        <w:t>Адрес:  ______________</w:t>
      </w:r>
    </w:p>
    <w:p w:rsidR="00B52F58" w:rsidRDefault="00B419C6">
      <w:pPr>
        <w:spacing w:after="0"/>
        <w:ind w:left="4820"/>
        <w:rPr>
          <w:rFonts w:ascii="PT Astra Serif" w:hAnsi="PT Astra Serif"/>
          <w:sz w:val="28"/>
        </w:rPr>
      </w:pPr>
      <w:r>
        <w:rPr>
          <w:rFonts w:ascii="PT Astra Serif" w:hAnsi="PT Astra Serif"/>
          <w:sz w:val="28"/>
        </w:rPr>
        <w:t>Паспорт серия  ___ № ___ выдан ___</w:t>
      </w:r>
    </w:p>
    <w:p w:rsidR="00B52F58" w:rsidRDefault="00B419C6">
      <w:pPr>
        <w:spacing w:after="0"/>
        <w:ind w:left="4820"/>
        <w:rPr>
          <w:rFonts w:ascii="PT Astra Serif" w:hAnsi="PT Astra Serif"/>
          <w:sz w:val="28"/>
        </w:rPr>
      </w:pPr>
      <w:r>
        <w:rPr>
          <w:rFonts w:ascii="PT Astra Serif" w:hAnsi="PT Astra Serif"/>
          <w:sz w:val="28"/>
        </w:rPr>
        <w:t>тел.: _____</w:t>
      </w:r>
    </w:p>
    <w:p w:rsidR="00B52F58" w:rsidRDefault="00B52F58">
      <w:pPr>
        <w:rPr>
          <w:rFonts w:ascii="PT Astra Serif" w:hAnsi="PT Astra Serif"/>
          <w:sz w:val="28"/>
        </w:rPr>
      </w:pPr>
    </w:p>
    <w:p w:rsidR="00B52F58" w:rsidRDefault="00B419C6">
      <w:pPr>
        <w:jc w:val="center"/>
        <w:rPr>
          <w:rFonts w:ascii="PT Astra Serif" w:hAnsi="PT Astra Serif"/>
          <w:sz w:val="28"/>
        </w:rPr>
      </w:pPr>
      <w:r>
        <w:rPr>
          <w:rFonts w:ascii="PT Astra Serif" w:hAnsi="PT Astra Serif"/>
          <w:sz w:val="28"/>
        </w:rPr>
        <w:t>Уважаемый ________________!</w:t>
      </w:r>
    </w:p>
    <w:p w:rsidR="00B52F58" w:rsidRDefault="00B419C6">
      <w:pPr>
        <w:ind w:firstLine="708"/>
        <w:jc w:val="both"/>
        <w:rPr>
          <w:rFonts w:ascii="PT Astra Serif" w:hAnsi="PT Astra Serif"/>
          <w:sz w:val="28"/>
        </w:rPr>
      </w:pPr>
      <w:r>
        <w:rPr>
          <w:rFonts w:ascii="PT Astra Serif" w:hAnsi="PT Astra Serif"/>
          <w:sz w:val="28"/>
        </w:rPr>
        <w:t>Прошу Вас выдать разрешение на строительство (реконструкцию) примыкания в полосе отвода автомобильной дороги ___________ (км+) по объекту: «______________» в _________ районе Тульской области для организации подъезда к ______________ .</w:t>
      </w:r>
    </w:p>
    <w:p w:rsidR="00B52F58" w:rsidRDefault="00B419C6">
      <w:pPr>
        <w:ind w:firstLine="708"/>
        <w:jc w:val="both"/>
        <w:rPr>
          <w:rFonts w:ascii="PT Astra Serif" w:hAnsi="PT Astra Serif"/>
          <w:sz w:val="28"/>
        </w:rPr>
      </w:pPr>
      <w:r>
        <w:rPr>
          <w:rFonts w:ascii="PT Astra Serif" w:hAnsi="PT Astra Serif"/>
          <w:sz w:val="28"/>
        </w:rPr>
        <w:t>Проект выполнен согласно техническим условиям № ____ от ________, выданным ГУ ТО «Тулаавтодор» и согласован ГУ ТО «Тулаавтодор (письмо №  ___ от ____).</w:t>
      </w:r>
    </w:p>
    <w:p w:rsidR="00B52F58" w:rsidRDefault="00B419C6">
      <w:pPr>
        <w:ind w:firstLine="708"/>
        <w:jc w:val="both"/>
        <w:rPr>
          <w:rFonts w:ascii="PT Astra Serif" w:hAnsi="PT Astra Serif"/>
          <w:sz w:val="28"/>
        </w:rPr>
      </w:pPr>
      <w:r>
        <w:rPr>
          <w:rFonts w:ascii="PT Astra Serif" w:hAnsi="PT Astra Serif"/>
          <w:sz w:val="28"/>
        </w:rPr>
        <w:t>Приложение: проект на строительство</w:t>
      </w:r>
    </w:p>
    <w:p w:rsidR="00B52F58" w:rsidRDefault="00B52F58">
      <w:pPr>
        <w:rPr>
          <w:rFonts w:ascii="PT Astra Serif" w:hAnsi="PT Astra Serif"/>
          <w:sz w:val="28"/>
        </w:rPr>
      </w:pPr>
    </w:p>
    <w:p w:rsidR="00B52F58" w:rsidRDefault="00B52F58">
      <w:pPr>
        <w:rPr>
          <w:rFonts w:ascii="PT Astra Serif" w:hAnsi="PT Astra Serif"/>
          <w:sz w:val="28"/>
        </w:rPr>
      </w:pPr>
    </w:p>
    <w:p w:rsidR="00B52F58" w:rsidRDefault="00B419C6">
      <w:pPr>
        <w:rPr>
          <w:rFonts w:ascii="PT Astra Serif" w:hAnsi="PT Astra Serif"/>
          <w:sz w:val="20"/>
        </w:rPr>
      </w:pPr>
      <w:r>
        <w:rPr>
          <w:rFonts w:ascii="PT Astra Serif" w:hAnsi="PT Astra Serif"/>
          <w:sz w:val="28"/>
        </w:rPr>
        <w:tab/>
        <w:t xml:space="preserve">Дата                                                             </w:t>
      </w:r>
      <w:r>
        <w:rPr>
          <w:rFonts w:ascii="PT Astra Serif" w:hAnsi="PT Astra Serif"/>
          <w:sz w:val="28"/>
        </w:rPr>
        <w:tab/>
      </w:r>
      <w:r>
        <w:rPr>
          <w:rFonts w:ascii="PT Astra Serif" w:hAnsi="PT Astra Serif"/>
          <w:sz w:val="28"/>
        </w:rPr>
        <w:tab/>
      </w:r>
      <w:r>
        <w:rPr>
          <w:rFonts w:ascii="PT Astra Serif" w:hAnsi="PT Astra Serif"/>
          <w:sz w:val="28"/>
        </w:rPr>
        <w:tab/>
      </w:r>
      <w:r>
        <w:rPr>
          <w:rFonts w:ascii="PT Astra Serif" w:hAnsi="PT Astra Serif"/>
          <w:sz w:val="28"/>
        </w:rPr>
        <w:tab/>
      </w:r>
      <w:r>
        <w:rPr>
          <w:rFonts w:ascii="PT Astra Serif" w:hAnsi="PT Astra Serif"/>
          <w:sz w:val="28"/>
        </w:rPr>
        <w:tab/>
      </w:r>
      <w:r>
        <w:rPr>
          <w:rFonts w:ascii="PT Astra Serif" w:hAnsi="PT Astra Serif"/>
          <w:sz w:val="28"/>
        </w:rPr>
        <w:tab/>
      </w:r>
      <w:r>
        <w:rPr>
          <w:rFonts w:ascii="PT Astra Serif" w:hAnsi="PT Astra Serif"/>
          <w:sz w:val="28"/>
        </w:rPr>
        <w:tab/>
        <w:t>Подпись</w:t>
      </w:r>
    </w:p>
    <w:p w:rsidR="00B52F58" w:rsidRDefault="00B419C6">
      <w:pPr>
        <w:spacing w:after="0" w:line="240" w:lineRule="auto"/>
        <w:ind w:left="12" w:firstLine="709"/>
        <w:jc w:val="right"/>
        <w:rPr>
          <w:rFonts w:ascii="PT Astra Serif" w:hAnsi="PT Astra Serif"/>
          <w:sz w:val="20"/>
        </w:rPr>
      </w:pPr>
      <w:r>
        <w:rPr>
          <w:rFonts w:ascii="PT Astra Serif" w:hAnsi="PT Astra Serif"/>
          <w:sz w:val="20"/>
        </w:rPr>
        <w:br w:type="page"/>
      </w:r>
      <w:r>
        <w:rPr>
          <w:rFonts w:ascii="PT Astra Serif" w:hAnsi="PT Astra Serif"/>
          <w:sz w:val="20"/>
        </w:rPr>
        <w:lastRenderedPageBreak/>
        <w:t xml:space="preserve">Приложение № 2 к Административному регламенту </w:t>
      </w:r>
    </w:p>
    <w:p w:rsidR="00B52F58" w:rsidRDefault="00B419C6">
      <w:pPr>
        <w:spacing w:after="0" w:line="240" w:lineRule="auto"/>
        <w:ind w:left="12" w:firstLine="709"/>
        <w:jc w:val="right"/>
        <w:rPr>
          <w:rFonts w:ascii="PT Astra Serif" w:hAnsi="PT Astra Serif"/>
          <w:sz w:val="20"/>
        </w:rPr>
      </w:pPr>
      <w:r>
        <w:rPr>
          <w:rFonts w:ascii="PT Astra Serif" w:hAnsi="PT Astra Serif"/>
          <w:sz w:val="20"/>
        </w:rPr>
        <w:t>предоставления государственной услуги</w:t>
      </w:r>
    </w:p>
    <w:p w:rsidR="00B52F58" w:rsidRDefault="00B52F58">
      <w:pPr>
        <w:spacing w:after="0" w:line="240" w:lineRule="auto"/>
        <w:ind w:left="12" w:firstLine="709"/>
        <w:jc w:val="right"/>
        <w:rPr>
          <w:rFonts w:ascii="PT Astra Serif" w:hAnsi="PT Astra Serif"/>
          <w:sz w:val="20"/>
        </w:rPr>
      </w:pPr>
    </w:p>
    <w:p w:rsidR="00B52F58" w:rsidRDefault="00B419C6">
      <w:pPr>
        <w:spacing w:after="0" w:line="240" w:lineRule="auto"/>
        <w:ind w:left="12" w:firstLine="709"/>
        <w:jc w:val="center"/>
        <w:rPr>
          <w:rFonts w:ascii="PT Astra Serif" w:hAnsi="PT Astra Serif"/>
          <w:b/>
          <w:sz w:val="28"/>
        </w:rPr>
      </w:pPr>
      <w:r>
        <w:rPr>
          <w:rFonts w:ascii="PT Astra Serif" w:hAnsi="PT Astra Serif"/>
          <w:b/>
          <w:sz w:val="28"/>
        </w:rPr>
        <w:t>Форма заявления о выдаче разрешения на строительство для юридических лиц</w:t>
      </w:r>
    </w:p>
    <w:p w:rsidR="00B52F58" w:rsidRDefault="00B52F58">
      <w:pPr>
        <w:spacing w:after="0" w:line="240" w:lineRule="auto"/>
        <w:ind w:left="12" w:firstLine="709"/>
        <w:jc w:val="right"/>
        <w:rPr>
          <w:rFonts w:ascii="PT Astra Serif" w:hAnsi="PT Astra Serif"/>
          <w:sz w:val="20"/>
        </w:rPr>
      </w:pPr>
    </w:p>
    <w:p w:rsidR="00B52F58" w:rsidRDefault="00B52F58">
      <w:pPr>
        <w:spacing w:after="0" w:line="240" w:lineRule="auto"/>
        <w:ind w:left="12" w:firstLine="709"/>
        <w:jc w:val="right"/>
        <w:rPr>
          <w:rFonts w:ascii="PT Astra Serif" w:hAnsi="PT Astra Serif"/>
          <w:sz w:val="20"/>
        </w:rPr>
      </w:pPr>
    </w:p>
    <w:p w:rsidR="00B52F58" w:rsidRDefault="00B419C6">
      <w:pPr>
        <w:spacing w:after="0"/>
        <w:ind w:firstLine="709"/>
        <w:jc w:val="center"/>
        <w:rPr>
          <w:rFonts w:ascii="PT Astra Serif" w:hAnsi="PT Astra Serif"/>
          <w:sz w:val="28"/>
        </w:rPr>
      </w:pPr>
      <w:r>
        <w:rPr>
          <w:rFonts w:ascii="PT Astra Serif" w:hAnsi="PT Astra Serif"/>
          <w:sz w:val="28"/>
        </w:rPr>
        <w:t>ФИРМЕННЫЙ БЛАНК</w:t>
      </w:r>
    </w:p>
    <w:p w:rsidR="00B52F58" w:rsidRDefault="00B52F58">
      <w:pPr>
        <w:spacing w:after="0"/>
        <w:ind w:left="4389" w:firstLine="148"/>
        <w:rPr>
          <w:rFonts w:ascii="PT Astra Serif" w:hAnsi="PT Astra Serif"/>
          <w:sz w:val="28"/>
        </w:rPr>
      </w:pPr>
    </w:p>
    <w:p w:rsidR="00B52F58" w:rsidRDefault="00B419C6">
      <w:pPr>
        <w:spacing w:after="0"/>
        <w:ind w:left="5245"/>
        <w:rPr>
          <w:rFonts w:ascii="PT Astra Serif" w:hAnsi="PT Astra Serif"/>
          <w:sz w:val="28"/>
        </w:rPr>
      </w:pPr>
      <w:r>
        <w:rPr>
          <w:rFonts w:ascii="PT Astra Serif" w:hAnsi="PT Astra Serif"/>
          <w:sz w:val="28"/>
        </w:rPr>
        <w:t>Директору ГУ ТО «Тулаупрадор»</w:t>
      </w:r>
    </w:p>
    <w:p w:rsidR="00B52F58" w:rsidRDefault="00B419C6">
      <w:pPr>
        <w:spacing w:after="0"/>
        <w:ind w:left="5245"/>
        <w:rPr>
          <w:rFonts w:ascii="PT Astra Serif" w:hAnsi="PT Astra Serif"/>
          <w:sz w:val="28"/>
        </w:rPr>
      </w:pPr>
      <w:r>
        <w:rPr>
          <w:rFonts w:ascii="PT Astra Serif" w:hAnsi="PT Astra Serif"/>
          <w:sz w:val="28"/>
        </w:rPr>
        <w:t>___________</w:t>
      </w:r>
    </w:p>
    <w:p w:rsidR="00B52F58" w:rsidRDefault="00B52F58">
      <w:pPr>
        <w:rPr>
          <w:rFonts w:ascii="PT Astra Serif" w:hAnsi="PT Astra Serif"/>
          <w:sz w:val="28"/>
        </w:rPr>
      </w:pPr>
    </w:p>
    <w:p w:rsidR="00B52F58" w:rsidRDefault="00B419C6">
      <w:pPr>
        <w:jc w:val="center"/>
        <w:rPr>
          <w:rFonts w:ascii="PT Astra Serif" w:hAnsi="PT Astra Serif"/>
          <w:sz w:val="28"/>
        </w:rPr>
      </w:pPr>
      <w:r>
        <w:rPr>
          <w:rFonts w:ascii="PT Astra Serif" w:hAnsi="PT Astra Serif"/>
          <w:sz w:val="28"/>
        </w:rPr>
        <w:t>Уважаемый ________________!</w:t>
      </w:r>
    </w:p>
    <w:p w:rsidR="00B52F58" w:rsidRDefault="00B419C6">
      <w:pPr>
        <w:ind w:firstLine="708"/>
        <w:jc w:val="both"/>
        <w:rPr>
          <w:rFonts w:ascii="PT Astra Serif" w:hAnsi="PT Astra Serif"/>
          <w:sz w:val="28"/>
        </w:rPr>
      </w:pPr>
      <w:r>
        <w:rPr>
          <w:rFonts w:ascii="PT Astra Serif" w:hAnsi="PT Astra Serif"/>
          <w:sz w:val="28"/>
        </w:rPr>
        <w:t>Прошу Вас выдать разрешение на строительство (реконструкцию) примыкания в полосе отвода автомобильной дороги  ___________ (км+) по объекту: «______________» в _________ районе Тульской области для организации подъезда к ______________ .</w:t>
      </w:r>
    </w:p>
    <w:p w:rsidR="00B52F58" w:rsidRDefault="00B419C6">
      <w:pPr>
        <w:ind w:firstLine="708"/>
        <w:jc w:val="both"/>
        <w:rPr>
          <w:rFonts w:ascii="PT Astra Serif" w:hAnsi="PT Astra Serif"/>
          <w:sz w:val="28"/>
        </w:rPr>
      </w:pPr>
      <w:r>
        <w:rPr>
          <w:rFonts w:ascii="PT Astra Serif" w:hAnsi="PT Astra Serif"/>
          <w:sz w:val="28"/>
        </w:rPr>
        <w:t>Проект выполнен согласно техническим условиям № ____ от ________, выданным ГУ ТО «Тулаавтодор» и согласован ГУ ТО «Тулаавтодор (письмо №  ___ от ____).</w:t>
      </w:r>
    </w:p>
    <w:p w:rsidR="00B52F58" w:rsidRDefault="00B419C6">
      <w:pPr>
        <w:ind w:firstLine="708"/>
        <w:jc w:val="both"/>
        <w:rPr>
          <w:rFonts w:ascii="PT Astra Serif" w:hAnsi="PT Astra Serif"/>
          <w:sz w:val="28"/>
        </w:rPr>
      </w:pPr>
      <w:r>
        <w:rPr>
          <w:rFonts w:ascii="PT Astra Serif" w:hAnsi="PT Astra Serif"/>
          <w:sz w:val="28"/>
        </w:rPr>
        <w:t>Приложение: проект на строительство</w:t>
      </w:r>
    </w:p>
    <w:p w:rsidR="00B52F58" w:rsidRDefault="00B52F58">
      <w:pPr>
        <w:rPr>
          <w:rFonts w:ascii="PT Astra Serif" w:hAnsi="PT Astra Serif"/>
          <w:sz w:val="28"/>
        </w:rPr>
      </w:pPr>
    </w:p>
    <w:p w:rsidR="00B52F58" w:rsidRDefault="00B52F58">
      <w:pPr>
        <w:rPr>
          <w:rFonts w:ascii="PT Astra Serif" w:hAnsi="PT Astra Serif"/>
          <w:sz w:val="28"/>
        </w:rPr>
      </w:pPr>
    </w:p>
    <w:p w:rsidR="00B52F58" w:rsidRDefault="00B419C6">
      <w:pPr>
        <w:rPr>
          <w:rFonts w:ascii="PT Astra Serif" w:hAnsi="PT Astra Serif"/>
          <w:sz w:val="20"/>
        </w:rPr>
      </w:pPr>
      <w:r>
        <w:rPr>
          <w:rFonts w:ascii="PT Astra Serif" w:hAnsi="PT Astra Serif"/>
          <w:sz w:val="28"/>
        </w:rPr>
        <w:tab/>
        <w:t>Подпись</w:t>
      </w:r>
    </w:p>
    <w:p w:rsidR="00B52F58" w:rsidRDefault="00B419C6">
      <w:pPr>
        <w:rPr>
          <w:rFonts w:ascii="PT Astra Serif" w:hAnsi="PT Astra Serif"/>
          <w:sz w:val="20"/>
        </w:rPr>
      </w:pPr>
      <w:r>
        <w:rPr>
          <w:rFonts w:ascii="PT Astra Serif" w:hAnsi="PT Astra Serif"/>
          <w:sz w:val="20"/>
        </w:rPr>
        <w:br w:type="page"/>
      </w:r>
    </w:p>
    <w:p w:rsidR="00B52F58" w:rsidRDefault="00B419C6">
      <w:pPr>
        <w:spacing w:after="0" w:line="240" w:lineRule="auto"/>
        <w:ind w:left="12" w:firstLine="709"/>
        <w:jc w:val="right"/>
        <w:rPr>
          <w:rFonts w:ascii="PT Astra Serif" w:hAnsi="PT Astra Serif"/>
          <w:sz w:val="20"/>
        </w:rPr>
      </w:pPr>
      <w:r>
        <w:rPr>
          <w:rFonts w:ascii="PT Astra Serif" w:hAnsi="PT Astra Serif"/>
          <w:sz w:val="20"/>
        </w:rPr>
        <w:lastRenderedPageBreak/>
        <w:t xml:space="preserve">Приложение № 3 к Административному регламенту </w:t>
      </w:r>
    </w:p>
    <w:p w:rsidR="00B52F58" w:rsidRDefault="00B419C6">
      <w:pPr>
        <w:spacing w:after="0" w:line="240" w:lineRule="auto"/>
        <w:ind w:left="12" w:firstLine="709"/>
        <w:jc w:val="right"/>
        <w:rPr>
          <w:rFonts w:ascii="PT Astra Serif" w:hAnsi="PT Astra Serif"/>
          <w:sz w:val="20"/>
        </w:rPr>
      </w:pPr>
      <w:r>
        <w:rPr>
          <w:rFonts w:ascii="PT Astra Serif" w:hAnsi="PT Astra Serif"/>
          <w:sz w:val="20"/>
        </w:rPr>
        <w:t>предоставления государственной услуги</w:t>
      </w:r>
    </w:p>
    <w:p w:rsidR="00B52F58" w:rsidRDefault="00B419C6">
      <w:pPr>
        <w:widowControl w:val="0"/>
        <w:spacing w:before="108" w:after="108" w:line="240" w:lineRule="auto"/>
        <w:ind w:left="-709"/>
        <w:jc w:val="center"/>
        <w:outlineLvl w:val="0"/>
        <w:rPr>
          <w:rFonts w:ascii="Times New Roman CYR" w:hAnsi="Times New Roman CYR"/>
          <w:b/>
          <w:color w:val="26282F"/>
          <w:sz w:val="24"/>
        </w:rPr>
      </w:pPr>
      <w:r>
        <w:rPr>
          <w:rFonts w:ascii="Times New Roman CYR" w:hAnsi="Times New Roman CYR"/>
          <w:b/>
          <w:color w:val="26282F"/>
          <w:sz w:val="24"/>
        </w:rPr>
        <w:t xml:space="preserve">ФОРМА </w:t>
      </w:r>
      <w:r>
        <w:rPr>
          <w:rFonts w:ascii="Times New Roman CYR" w:hAnsi="Times New Roman CYR"/>
          <w:b/>
          <w:color w:val="26282F"/>
          <w:sz w:val="24"/>
        </w:rPr>
        <w:br/>
        <w:t>РАЗРЕШЕНИЯ НА СТРОИТЕЛЬСТВО</w:t>
      </w:r>
    </w:p>
    <w:p w:rsidR="00B52F58" w:rsidRDefault="00B52F58">
      <w:pPr>
        <w:widowControl w:val="0"/>
        <w:spacing w:after="0" w:line="240" w:lineRule="auto"/>
        <w:ind w:firstLine="720"/>
        <w:jc w:val="both"/>
        <w:rPr>
          <w:rFonts w:ascii="Times New Roman CYR" w:hAnsi="Times New Roman CYR"/>
          <w:sz w:val="24"/>
        </w:rPr>
      </w:pPr>
    </w:p>
    <w:tbl>
      <w:tblPr>
        <w:tblW w:w="0" w:type="auto"/>
        <w:tblInd w:w="-601" w:type="dxa"/>
        <w:tblBorders>
          <w:top w:val="single" w:sz="4" w:space="0" w:color="000000"/>
          <w:left w:val="single" w:sz="4" w:space="0" w:color="000000"/>
          <w:bottom w:val="single" w:sz="4" w:space="0" w:color="000000"/>
          <w:right w:val="single" w:sz="4" w:space="0" w:color="000000"/>
        </w:tblBorders>
        <w:tblLayout w:type="fixed"/>
        <w:tblLook w:val="04A0" w:firstRow="1" w:lastRow="0" w:firstColumn="1" w:lastColumn="0" w:noHBand="0" w:noVBand="1"/>
      </w:tblPr>
      <w:tblGrid>
        <w:gridCol w:w="4653"/>
        <w:gridCol w:w="5303"/>
      </w:tblGrid>
      <w:tr w:rsidR="00B52F58">
        <w:tc>
          <w:tcPr>
            <w:tcW w:w="4653" w:type="dxa"/>
            <w:tcBorders>
              <w:top w:val="nil"/>
              <w:left w:val="nil"/>
              <w:bottom w:val="nil"/>
              <w:right w:val="nil"/>
            </w:tcBorders>
          </w:tcPr>
          <w:p w:rsidR="00B52F58" w:rsidRDefault="00B52F58">
            <w:pPr>
              <w:widowControl w:val="0"/>
              <w:spacing w:after="0" w:line="240" w:lineRule="auto"/>
              <w:jc w:val="both"/>
              <w:rPr>
                <w:rFonts w:ascii="Times New Roman CYR" w:hAnsi="Times New Roman CYR"/>
                <w:sz w:val="24"/>
              </w:rPr>
            </w:pPr>
          </w:p>
        </w:tc>
        <w:tc>
          <w:tcPr>
            <w:tcW w:w="5303" w:type="dxa"/>
            <w:tcBorders>
              <w:top w:val="nil"/>
              <w:left w:val="nil"/>
              <w:bottom w:val="nil"/>
              <w:right w:val="nil"/>
            </w:tcBorders>
          </w:tcPr>
          <w:p w:rsidR="00B52F58" w:rsidRDefault="00B419C6">
            <w:pPr>
              <w:widowControl w:val="0"/>
              <w:spacing w:after="0" w:line="240" w:lineRule="auto"/>
              <w:jc w:val="center"/>
              <w:rPr>
                <w:rFonts w:ascii="Times New Roman CYR" w:hAnsi="Times New Roman CYR"/>
                <w:sz w:val="24"/>
              </w:rPr>
            </w:pPr>
            <w:r>
              <w:rPr>
                <w:rFonts w:ascii="Times New Roman CYR" w:hAnsi="Times New Roman CYR"/>
                <w:sz w:val="24"/>
              </w:rPr>
              <w:t>Кому ________________________________</w:t>
            </w:r>
          </w:p>
        </w:tc>
      </w:tr>
      <w:tr w:rsidR="00B52F58">
        <w:tc>
          <w:tcPr>
            <w:tcW w:w="4653" w:type="dxa"/>
            <w:tcBorders>
              <w:top w:val="nil"/>
              <w:left w:val="nil"/>
              <w:bottom w:val="nil"/>
              <w:right w:val="nil"/>
            </w:tcBorders>
          </w:tcPr>
          <w:p w:rsidR="00B52F58" w:rsidRDefault="00B52F58">
            <w:pPr>
              <w:widowControl w:val="0"/>
              <w:spacing w:after="0" w:line="240" w:lineRule="auto"/>
              <w:jc w:val="both"/>
              <w:rPr>
                <w:rFonts w:ascii="Times New Roman CYR" w:hAnsi="Times New Roman CYR"/>
                <w:sz w:val="24"/>
              </w:rPr>
            </w:pPr>
          </w:p>
        </w:tc>
        <w:tc>
          <w:tcPr>
            <w:tcW w:w="5303" w:type="dxa"/>
            <w:tcBorders>
              <w:top w:val="nil"/>
              <w:left w:val="nil"/>
              <w:bottom w:val="single" w:sz="4" w:space="0" w:color="000000"/>
              <w:right w:val="nil"/>
            </w:tcBorders>
          </w:tcPr>
          <w:p w:rsidR="00B52F58" w:rsidRDefault="00B419C6">
            <w:pPr>
              <w:widowControl w:val="0"/>
              <w:spacing w:after="0" w:line="240" w:lineRule="auto"/>
              <w:jc w:val="center"/>
              <w:rPr>
                <w:rFonts w:ascii="Times New Roman CYR" w:hAnsi="Times New Roman CYR"/>
                <w:sz w:val="24"/>
              </w:rPr>
            </w:pPr>
            <w:r>
              <w:rPr>
                <w:rFonts w:ascii="Times New Roman CYR" w:hAnsi="Times New Roman CYR"/>
                <w:sz w:val="24"/>
              </w:rPr>
              <w:t>(наименование застройщика</w:t>
            </w:r>
          </w:p>
        </w:tc>
      </w:tr>
      <w:tr w:rsidR="00B52F58">
        <w:tc>
          <w:tcPr>
            <w:tcW w:w="4653" w:type="dxa"/>
            <w:tcBorders>
              <w:top w:val="nil"/>
              <w:left w:val="nil"/>
              <w:bottom w:val="nil"/>
              <w:right w:val="nil"/>
            </w:tcBorders>
          </w:tcPr>
          <w:p w:rsidR="00B52F58" w:rsidRDefault="00B52F58">
            <w:pPr>
              <w:widowControl w:val="0"/>
              <w:spacing w:after="0" w:line="240" w:lineRule="auto"/>
              <w:jc w:val="both"/>
              <w:rPr>
                <w:rFonts w:ascii="Times New Roman CYR" w:hAnsi="Times New Roman CYR"/>
                <w:sz w:val="24"/>
              </w:rPr>
            </w:pPr>
          </w:p>
        </w:tc>
        <w:tc>
          <w:tcPr>
            <w:tcW w:w="5303" w:type="dxa"/>
            <w:tcBorders>
              <w:top w:val="single" w:sz="4" w:space="0" w:color="000000"/>
              <w:left w:val="nil"/>
              <w:bottom w:val="single" w:sz="4" w:space="0" w:color="000000"/>
              <w:right w:val="nil"/>
            </w:tcBorders>
          </w:tcPr>
          <w:p w:rsidR="00B52F58" w:rsidRDefault="00B419C6">
            <w:pPr>
              <w:widowControl w:val="0"/>
              <w:spacing w:after="0" w:line="240" w:lineRule="auto"/>
              <w:jc w:val="center"/>
              <w:rPr>
                <w:rFonts w:ascii="Times New Roman CYR" w:hAnsi="Times New Roman CYR"/>
                <w:sz w:val="24"/>
              </w:rPr>
            </w:pPr>
            <w:r>
              <w:rPr>
                <w:rFonts w:ascii="Times New Roman CYR" w:hAnsi="Times New Roman CYR"/>
                <w:sz w:val="24"/>
              </w:rPr>
              <w:t>(фамилия, имя, отчество - для граждан,</w:t>
            </w:r>
          </w:p>
        </w:tc>
      </w:tr>
      <w:tr w:rsidR="00B52F58">
        <w:tc>
          <w:tcPr>
            <w:tcW w:w="4653" w:type="dxa"/>
            <w:tcBorders>
              <w:top w:val="nil"/>
              <w:left w:val="nil"/>
              <w:bottom w:val="nil"/>
              <w:right w:val="nil"/>
            </w:tcBorders>
          </w:tcPr>
          <w:p w:rsidR="00B52F58" w:rsidRDefault="00B52F58">
            <w:pPr>
              <w:widowControl w:val="0"/>
              <w:spacing w:after="0" w:line="240" w:lineRule="auto"/>
              <w:jc w:val="both"/>
              <w:rPr>
                <w:rFonts w:ascii="Times New Roman CYR" w:hAnsi="Times New Roman CYR"/>
                <w:sz w:val="24"/>
              </w:rPr>
            </w:pPr>
          </w:p>
        </w:tc>
        <w:tc>
          <w:tcPr>
            <w:tcW w:w="5303" w:type="dxa"/>
            <w:tcBorders>
              <w:top w:val="single" w:sz="4" w:space="0" w:color="000000"/>
              <w:left w:val="nil"/>
              <w:bottom w:val="single" w:sz="4" w:space="0" w:color="000000"/>
              <w:right w:val="nil"/>
            </w:tcBorders>
          </w:tcPr>
          <w:p w:rsidR="00B52F58" w:rsidRDefault="00B419C6">
            <w:pPr>
              <w:widowControl w:val="0"/>
              <w:spacing w:after="0" w:line="240" w:lineRule="auto"/>
              <w:jc w:val="center"/>
              <w:rPr>
                <w:rFonts w:ascii="Times New Roman CYR" w:hAnsi="Times New Roman CYR"/>
                <w:sz w:val="24"/>
              </w:rPr>
            </w:pPr>
            <w:r>
              <w:rPr>
                <w:rFonts w:ascii="Times New Roman CYR" w:hAnsi="Times New Roman CYR"/>
                <w:sz w:val="24"/>
              </w:rPr>
              <w:t>полное наименование организации - для</w:t>
            </w:r>
          </w:p>
        </w:tc>
      </w:tr>
      <w:tr w:rsidR="00B52F58">
        <w:tc>
          <w:tcPr>
            <w:tcW w:w="4653" w:type="dxa"/>
            <w:tcBorders>
              <w:top w:val="nil"/>
              <w:left w:val="nil"/>
              <w:bottom w:val="nil"/>
              <w:right w:val="nil"/>
            </w:tcBorders>
          </w:tcPr>
          <w:p w:rsidR="00B52F58" w:rsidRDefault="00B52F58">
            <w:pPr>
              <w:widowControl w:val="0"/>
              <w:spacing w:after="0" w:line="240" w:lineRule="auto"/>
              <w:jc w:val="both"/>
              <w:rPr>
                <w:rFonts w:ascii="Times New Roman CYR" w:hAnsi="Times New Roman CYR"/>
                <w:sz w:val="24"/>
              </w:rPr>
            </w:pPr>
          </w:p>
        </w:tc>
        <w:tc>
          <w:tcPr>
            <w:tcW w:w="5303" w:type="dxa"/>
            <w:tcBorders>
              <w:top w:val="single" w:sz="4" w:space="0" w:color="000000"/>
              <w:left w:val="nil"/>
              <w:bottom w:val="single" w:sz="4" w:space="0" w:color="000000"/>
              <w:right w:val="nil"/>
            </w:tcBorders>
          </w:tcPr>
          <w:p w:rsidR="00B52F58" w:rsidRDefault="00B419C6">
            <w:pPr>
              <w:widowControl w:val="0"/>
              <w:spacing w:after="0" w:line="240" w:lineRule="auto"/>
              <w:jc w:val="center"/>
              <w:rPr>
                <w:rFonts w:ascii="Times New Roman CYR" w:hAnsi="Times New Roman CYR"/>
                <w:sz w:val="24"/>
              </w:rPr>
            </w:pPr>
            <w:r>
              <w:rPr>
                <w:rFonts w:ascii="Times New Roman CYR" w:hAnsi="Times New Roman CYR"/>
                <w:sz w:val="24"/>
              </w:rPr>
              <w:t>юридических лиц), его почтовый индекс</w:t>
            </w:r>
          </w:p>
        </w:tc>
      </w:tr>
      <w:tr w:rsidR="00B52F58">
        <w:tc>
          <w:tcPr>
            <w:tcW w:w="4653" w:type="dxa"/>
            <w:tcBorders>
              <w:top w:val="nil"/>
              <w:left w:val="nil"/>
              <w:bottom w:val="nil"/>
              <w:right w:val="nil"/>
            </w:tcBorders>
          </w:tcPr>
          <w:p w:rsidR="00B52F58" w:rsidRDefault="00B52F58">
            <w:pPr>
              <w:widowControl w:val="0"/>
              <w:spacing w:after="0" w:line="240" w:lineRule="auto"/>
              <w:jc w:val="both"/>
              <w:rPr>
                <w:rFonts w:ascii="Times New Roman CYR" w:hAnsi="Times New Roman CYR"/>
                <w:sz w:val="24"/>
              </w:rPr>
            </w:pPr>
          </w:p>
        </w:tc>
        <w:tc>
          <w:tcPr>
            <w:tcW w:w="5303" w:type="dxa"/>
            <w:tcBorders>
              <w:top w:val="single" w:sz="4" w:space="0" w:color="000000"/>
              <w:left w:val="nil"/>
              <w:bottom w:val="nil"/>
              <w:right w:val="nil"/>
            </w:tcBorders>
          </w:tcPr>
          <w:p w:rsidR="00B52F58" w:rsidRDefault="00B419C6">
            <w:pPr>
              <w:widowControl w:val="0"/>
              <w:spacing w:after="0" w:line="240" w:lineRule="auto"/>
              <w:jc w:val="center"/>
              <w:rPr>
                <w:rFonts w:ascii="Times New Roman CYR" w:hAnsi="Times New Roman CYR"/>
                <w:sz w:val="24"/>
              </w:rPr>
            </w:pPr>
            <w:r>
              <w:rPr>
                <w:rFonts w:ascii="Times New Roman CYR" w:hAnsi="Times New Roman CYR"/>
                <w:sz w:val="24"/>
              </w:rPr>
              <w:t>и адрес, адрес электронной почты)</w:t>
            </w:r>
            <w:hyperlink w:anchor="sub_10001" w:history="1">
              <w:r>
                <w:rPr>
                  <w:rFonts w:ascii="Times New Roman CYR" w:hAnsi="Times New Roman CYR"/>
                  <w:color w:val="106BBE"/>
                  <w:sz w:val="24"/>
                </w:rPr>
                <w:t>*(1)</w:t>
              </w:r>
            </w:hyperlink>
          </w:p>
        </w:tc>
      </w:tr>
    </w:tbl>
    <w:p w:rsidR="00B52F58" w:rsidRDefault="00B52F58">
      <w:pPr>
        <w:widowControl w:val="0"/>
        <w:spacing w:after="0" w:line="240" w:lineRule="auto"/>
        <w:ind w:firstLine="720"/>
        <w:jc w:val="both"/>
        <w:rPr>
          <w:rFonts w:ascii="Times New Roman CYR" w:hAnsi="Times New Roman CYR"/>
          <w:sz w:val="24"/>
        </w:rPr>
      </w:pPr>
    </w:p>
    <w:p w:rsidR="00B52F58" w:rsidRDefault="00B419C6">
      <w:pPr>
        <w:widowControl w:val="0"/>
        <w:spacing w:before="108" w:after="108" w:line="240" w:lineRule="auto"/>
        <w:ind w:left="-709"/>
        <w:jc w:val="center"/>
        <w:outlineLvl w:val="0"/>
        <w:rPr>
          <w:rFonts w:ascii="Times New Roman CYR" w:hAnsi="Times New Roman CYR"/>
          <w:b/>
          <w:color w:val="26282F"/>
          <w:sz w:val="24"/>
        </w:rPr>
      </w:pPr>
      <w:r>
        <w:rPr>
          <w:rFonts w:ascii="Times New Roman CYR" w:hAnsi="Times New Roman CYR"/>
          <w:b/>
          <w:color w:val="26282F"/>
          <w:sz w:val="24"/>
        </w:rPr>
        <w:t xml:space="preserve">РАЗРЕШЕНИЕ </w:t>
      </w:r>
      <w:r>
        <w:rPr>
          <w:rFonts w:ascii="Times New Roman CYR" w:hAnsi="Times New Roman CYR"/>
          <w:b/>
          <w:color w:val="26282F"/>
          <w:sz w:val="24"/>
        </w:rPr>
        <w:br/>
        <w:t>на строительство</w:t>
      </w:r>
    </w:p>
    <w:p w:rsidR="00B52F58" w:rsidRDefault="00B52F58">
      <w:pPr>
        <w:widowControl w:val="0"/>
        <w:spacing w:after="0" w:line="240" w:lineRule="auto"/>
        <w:ind w:left="-709" w:firstLine="720"/>
        <w:jc w:val="both"/>
        <w:rPr>
          <w:rFonts w:ascii="Times New Roman CYR" w:hAnsi="Times New Roman CYR"/>
          <w:sz w:val="24"/>
        </w:rPr>
      </w:pPr>
    </w:p>
    <w:p w:rsidR="00B52F58" w:rsidRDefault="00B419C6">
      <w:pPr>
        <w:widowControl w:val="0"/>
        <w:spacing w:after="0" w:line="240" w:lineRule="auto"/>
        <w:ind w:left="-709"/>
        <w:rPr>
          <w:rFonts w:ascii="Courier New" w:hAnsi="Courier New"/>
        </w:rPr>
      </w:pPr>
      <w:r>
        <w:rPr>
          <w:rFonts w:ascii="Courier New" w:hAnsi="Courier New"/>
        </w:rPr>
        <w:t>Дата ______________</w:t>
      </w:r>
      <w:hyperlink w:anchor="sub_10002" w:history="1">
        <w:r>
          <w:rPr>
            <w:rFonts w:ascii="Courier New" w:hAnsi="Courier New"/>
            <w:color w:val="106BBE"/>
          </w:rPr>
          <w:t>*(2)</w:t>
        </w:r>
      </w:hyperlink>
      <w:r>
        <w:rPr>
          <w:rFonts w:ascii="Courier New" w:hAnsi="Courier New"/>
        </w:rPr>
        <w:t xml:space="preserve">                              N ______________</w:t>
      </w:r>
      <w:hyperlink w:anchor="sub_10003" w:history="1">
        <w:r>
          <w:rPr>
            <w:rFonts w:ascii="Courier New" w:hAnsi="Courier New"/>
            <w:color w:val="106BBE"/>
          </w:rPr>
          <w:t>*(3)</w:t>
        </w:r>
      </w:hyperlink>
    </w:p>
    <w:p w:rsidR="00B52F58" w:rsidRDefault="00B52F58">
      <w:pPr>
        <w:widowControl w:val="0"/>
        <w:spacing w:after="0" w:line="240" w:lineRule="auto"/>
        <w:ind w:left="-709" w:firstLine="720"/>
        <w:jc w:val="both"/>
        <w:rPr>
          <w:rFonts w:ascii="Times New Roman CYR" w:hAnsi="Times New Roman CYR"/>
          <w:sz w:val="24"/>
        </w:rPr>
      </w:pPr>
    </w:p>
    <w:p w:rsidR="00B52F58" w:rsidRDefault="00B419C6">
      <w:pPr>
        <w:widowControl w:val="0"/>
        <w:spacing w:after="0" w:line="240" w:lineRule="auto"/>
        <w:ind w:left="-709"/>
        <w:rPr>
          <w:rFonts w:ascii="Courier New" w:hAnsi="Courier New"/>
        </w:rPr>
      </w:pPr>
      <w:r>
        <w:rPr>
          <w:rFonts w:ascii="Courier New" w:hAnsi="Courier New"/>
        </w:rPr>
        <w:t>_________________________________________________________________________</w:t>
      </w:r>
    </w:p>
    <w:p w:rsidR="00B52F58" w:rsidRDefault="00B419C6">
      <w:pPr>
        <w:widowControl w:val="0"/>
        <w:spacing w:after="0" w:line="240" w:lineRule="auto"/>
        <w:ind w:left="-709"/>
        <w:rPr>
          <w:rFonts w:ascii="Courier New" w:hAnsi="Courier New"/>
        </w:rPr>
      </w:pPr>
      <w:r>
        <w:rPr>
          <w:rFonts w:ascii="Courier New" w:hAnsi="Courier New"/>
        </w:rPr>
        <w:t xml:space="preserve"> (наименование уполномоченного федерального органа исполнительной власти</w:t>
      </w:r>
    </w:p>
    <w:p w:rsidR="00B52F58" w:rsidRDefault="00B419C6">
      <w:pPr>
        <w:widowControl w:val="0"/>
        <w:spacing w:after="0" w:line="240" w:lineRule="auto"/>
        <w:ind w:left="-709"/>
        <w:rPr>
          <w:rFonts w:ascii="Courier New" w:hAnsi="Courier New"/>
        </w:rPr>
      </w:pPr>
      <w:r>
        <w:rPr>
          <w:rFonts w:ascii="Courier New" w:hAnsi="Courier New"/>
        </w:rPr>
        <w:t xml:space="preserve">   или органа исполнительной власти субъекта Российской Федерации, или</w:t>
      </w:r>
    </w:p>
    <w:p w:rsidR="00B52F58" w:rsidRDefault="00B419C6">
      <w:pPr>
        <w:widowControl w:val="0"/>
        <w:spacing w:after="0" w:line="240" w:lineRule="auto"/>
        <w:ind w:left="-709"/>
        <w:rPr>
          <w:rFonts w:ascii="Courier New" w:hAnsi="Courier New"/>
        </w:rPr>
      </w:pPr>
      <w:r>
        <w:rPr>
          <w:rFonts w:ascii="Courier New" w:hAnsi="Courier New"/>
        </w:rPr>
        <w:t>_________________________________________________________________________</w:t>
      </w:r>
    </w:p>
    <w:p w:rsidR="00B52F58" w:rsidRDefault="00B419C6">
      <w:pPr>
        <w:widowControl w:val="0"/>
        <w:spacing w:after="0" w:line="240" w:lineRule="auto"/>
        <w:ind w:left="-709"/>
        <w:rPr>
          <w:rFonts w:ascii="Courier New" w:hAnsi="Courier New"/>
        </w:rPr>
      </w:pPr>
      <w:r>
        <w:rPr>
          <w:rFonts w:ascii="Courier New" w:hAnsi="Courier New"/>
        </w:rPr>
        <w:t xml:space="preserve">   органа местного самоуправления, осуществляющих выдачу разрешения на</w:t>
      </w:r>
    </w:p>
    <w:p w:rsidR="00B52F58" w:rsidRDefault="00B419C6">
      <w:pPr>
        <w:widowControl w:val="0"/>
        <w:spacing w:after="0" w:line="240" w:lineRule="auto"/>
        <w:ind w:left="-709"/>
        <w:rPr>
          <w:rFonts w:ascii="Courier New" w:hAnsi="Courier New"/>
        </w:rPr>
      </w:pPr>
      <w:r>
        <w:rPr>
          <w:rFonts w:ascii="Courier New" w:hAnsi="Courier New"/>
        </w:rPr>
        <w:t xml:space="preserve">  строительство Государственная корпорация по атомной энергии "Росатом)</w:t>
      </w:r>
    </w:p>
    <w:p w:rsidR="00B52F58" w:rsidRDefault="00B52F58">
      <w:pPr>
        <w:widowControl w:val="0"/>
        <w:spacing w:after="0" w:line="240" w:lineRule="auto"/>
        <w:ind w:left="-709" w:firstLine="720"/>
        <w:jc w:val="both"/>
        <w:rPr>
          <w:rFonts w:ascii="Times New Roman CYR" w:hAnsi="Times New Roman CYR"/>
          <w:sz w:val="24"/>
        </w:rPr>
      </w:pPr>
    </w:p>
    <w:p w:rsidR="00B52F58" w:rsidRDefault="00B419C6">
      <w:pPr>
        <w:widowControl w:val="0"/>
        <w:spacing w:after="0" w:line="240" w:lineRule="auto"/>
        <w:ind w:left="-709"/>
        <w:rPr>
          <w:rFonts w:ascii="Courier New" w:hAnsi="Courier New"/>
        </w:rPr>
      </w:pPr>
      <w:r>
        <w:rPr>
          <w:rFonts w:ascii="Courier New" w:hAnsi="Courier New"/>
        </w:rPr>
        <w:t xml:space="preserve"> в соответствии  со  </w:t>
      </w:r>
      <w:hyperlink r:id="rId9" w:history="1">
        <w:r>
          <w:rPr>
            <w:rFonts w:ascii="Courier New" w:hAnsi="Courier New"/>
            <w:color w:val="106BBE"/>
          </w:rPr>
          <w:t>статьей  51</w:t>
        </w:r>
      </w:hyperlink>
      <w:r>
        <w:rPr>
          <w:rFonts w:ascii="Courier New" w:hAnsi="Courier New"/>
        </w:rPr>
        <w:t xml:space="preserve">  Градостроительного  кодекса  Российской</w:t>
      </w:r>
    </w:p>
    <w:p w:rsidR="00B52F58" w:rsidRDefault="00B419C6">
      <w:pPr>
        <w:widowControl w:val="0"/>
        <w:spacing w:after="0" w:line="240" w:lineRule="auto"/>
        <w:ind w:left="-709"/>
        <w:rPr>
          <w:rFonts w:ascii="Courier New" w:hAnsi="Courier New"/>
        </w:rPr>
      </w:pPr>
      <w:r>
        <w:rPr>
          <w:rFonts w:ascii="Courier New" w:hAnsi="Courier New"/>
        </w:rPr>
        <w:t xml:space="preserve"> Федерации, разрешает:</w:t>
      </w:r>
    </w:p>
    <w:p w:rsidR="00B52F58" w:rsidRDefault="00B52F58">
      <w:pPr>
        <w:widowControl w:val="0"/>
        <w:spacing w:after="0" w:line="240" w:lineRule="auto"/>
        <w:ind w:firstLine="720"/>
        <w:jc w:val="both"/>
        <w:rPr>
          <w:rFonts w:ascii="Times New Roman CYR" w:hAnsi="Times New Roman CYR"/>
          <w:sz w:val="24"/>
        </w:rPr>
      </w:pPr>
    </w:p>
    <w:p w:rsidR="00B52F58" w:rsidRDefault="00B52F58">
      <w:pPr>
        <w:widowControl w:val="0"/>
        <w:spacing w:after="0" w:line="240" w:lineRule="auto"/>
        <w:ind w:firstLine="720"/>
        <w:jc w:val="both"/>
        <w:rPr>
          <w:rFonts w:ascii="Times New Roman CYR" w:hAnsi="Times New Roman CYR"/>
          <w:sz w:val="24"/>
        </w:rPr>
      </w:pPr>
    </w:p>
    <w:tbl>
      <w:tblPr>
        <w:tblW w:w="0" w:type="auto"/>
        <w:tblInd w:w="-601" w:type="dxa"/>
        <w:tblBorders>
          <w:top w:val="single" w:sz="4" w:space="0" w:color="000000"/>
          <w:left w:val="single" w:sz="4" w:space="0" w:color="000000"/>
          <w:bottom w:val="single" w:sz="4" w:space="0" w:color="000000"/>
          <w:right w:val="single" w:sz="4" w:space="0" w:color="000000"/>
        </w:tblBorders>
        <w:tblLayout w:type="fixed"/>
        <w:tblLook w:val="04A0" w:firstRow="1" w:lastRow="0" w:firstColumn="1" w:lastColumn="0" w:noHBand="0" w:noVBand="1"/>
      </w:tblPr>
      <w:tblGrid>
        <w:gridCol w:w="808"/>
        <w:gridCol w:w="29"/>
        <w:gridCol w:w="2664"/>
        <w:gridCol w:w="1616"/>
        <w:gridCol w:w="15"/>
        <w:gridCol w:w="524"/>
        <w:gridCol w:w="2424"/>
        <w:gridCol w:w="674"/>
        <w:gridCol w:w="1067"/>
        <w:gridCol w:w="236"/>
        <w:gridCol w:w="236"/>
      </w:tblGrid>
      <w:tr w:rsidR="00B52F58">
        <w:tc>
          <w:tcPr>
            <w:tcW w:w="808" w:type="dxa"/>
            <w:vMerge w:val="restart"/>
            <w:tcBorders>
              <w:top w:val="single" w:sz="4" w:space="0" w:color="000000"/>
              <w:left w:val="single" w:sz="4" w:space="0" w:color="000000"/>
              <w:bottom w:val="single" w:sz="4" w:space="0" w:color="000000"/>
              <w:right w:val="single" w:sz="4" w:space="0" w:color="000000"/>
            </w:tcBorders>
          </w:tcPr>
          <w:p w:rsidR="00B52F58" w:rsidRDefault="00B419C6">
            <w:pPr>
              <w:widowControl w:val="0"/>
              <w:spacing w:after="0" w:line="240" w:lineRule="auto"/>
              <w:jc w:val="both"/>
              <w:rPr>
                <w:rFonts w:ascii="Times New Roman CYR" w:hAnsi="Times New Roman CYR"/>
                <w:sz w:val="24"/>
              </w:rPr>
            </w:pPr>
            <w:bookmarkStart w:id="8" w:name="sub_1001"/>
            <w:r>
              <w:rPr>
                <w:rFonts w:ascii="Times New Roman CYR" w:hAnsi="Times New Roman CYR"/>
                <w:sz w:val="24"/>
              </w:rPr>
              <w:t>1.</w:t>
            </w:r>
            <w:bookmarkEnd w:id="8"/>
          </w:p>
        </w:tc>
        <w:tc>
          <w:tcPr>
            <w:tcW w:w="7946" w:type="dxa"/>
            <w:gridSpan w:val="7"/>
            <w:tcBorders>
              <w:top w:val="single" w:sz="4" w:space="0" w:color="000000"/>
              <w:left w:val="single" w:sz="4" w:space="0" w:color="000000"/>
              <w:bottom w:val="single" w:sz="4" w:space="0" w:color="000000"/>
              <w:right w:val="single" w:sz="4" w:space="0" w:color="000000"/>
            </w:tcBorders>
          </w:tcPr>
          <w:p w:rsidR="00B52F58" w:rsidRDefault="00B419C6">
            <w:pPr>
              <w:widowControl w:val="0"/>
              <w:spacing w:after="0" w:line="240" w:lineRule="auto"/>
              <w:jc w:val="both"/>
              <w:rPr>
                <w:rFonts w:ascii="Times New Roman CYR" w:hAnsi="Times New Roman CYR"/>
                <w:sz w:val="24"/>
              </w:rPr>
            </w:pPr>
            <w:r>
              <w:rPr>
                <w:rFonts w:ascii="Times New Roman CYR" w:hAnsi="Times New Roman CYR"/>
                <w:sz w:val="24"/>
              </w:rPr>
              <w:t>Строительство объекта капитального строительства</w:t>
            </w:r>
            <w:hyperlink w:anchor="sub_10004" w:history="1">
              <w:r>
                <w:rPr>
                  <w:rFonts w:ascii="Times New Roman CYR" w:hAnsi="Times New Roman CYR"/>
                  <w:color w:val="106BBE"/>
                  <w:sz w:val="24"/>
                </w:rPr>
                <w:t>*(4)</w:t>
              </w:r>
            </w:hyperlink>
          </w:p>
        </w:tc>
        <w:tc>
          <w:tcPr>
            <w:tcW w:w="1077" w:type="dxa"/>
            <w:gridSpan w:val="2"/>
            <w:tcBorders>
              <w:top w:val="single" w:sz="4" w:space="0" w:color="000000"/>
              <w:left w:val="single" w:sz="4" w:space="0" w:color="000000"/>
              <w:bottom w:val="single" w:sz="4" w:space="0" w:color="000000"/>
              <w:right w:val="single" w:sz="4" w:space="0" w:color="000000"/>
            </w:tcBorders>
          </w:tcPr>
          <w:p w:rsidR="00B52F58" w:rsidRDefault="00B52F58">
            <w:pPr>
              <w:widowControl w:val="0"/>
              <w:spacing w:after="0" w:line="240" w:lineRule="auto"/>
              <w:jc w:val="both"/>
              <w:rPr>
                <w:rFonts w:ascii="Times New Roman CYR" w:hAnsi="Times New Roman CYR"/>
                <w:sz w:val="24"/>
              </w:rPr>
            </w:pPr>
          </w:p>
        </w:tc>
        <w:tc>
          <w:tcPr>
            <w:tcW w:w="125" w:type="dxa"/>
            <w:tcBorders>
              <w:top w:val="single" w:sz="4" w:space="0" w:color="000000"/>
              <w:left w:val="single" w:sz="4" w:space="0" w:color="000000"/>
              <w:bottom w:val="single" w:sz="4" w:space="0" w:color="000000"/>
              <w:right w:val="single" w:sz="4" w:space="0" w:color="000000"/>
            </w:tcBorders>
          </w:tcPr>
          <w:p w:rsidR="00B52F58" w:rsidRDefault="00B52F58"/>
        </w:tc>
      </w:tr>
      <w:tr w:rsidR="00B52F58">
        <w:tc>
          <w:tcPr>
            <w:tcW w:w="808" w:type="dxa"/>
            <w:vMerge/>
            <w:tcBorders>
              <w:top w:val="single" w:sz="4" w:space="0" w:color="000000"/>
              <w:left w:val="single" w:sz="4" w:space="0" w:color="000000"/>
              <w:bottom w:val="single" w:sz="4" w:space="0" w:color="000000"/>
              <w:right w:val="single" w:sz="4" w:space="0" w:color="000000"/>
            </w:tcBorders>
          </w:tcPr>
          <w:p w:rsidR="00B52F58" w:rsidRDefault="00B52F58"/>
        </w:tc>
        <w:tc>
          <w:tcPr>
            <w:tcW w:w="7946" w:type="dxa"/>
            <w:gridSpan w:val="7"/>
            <w:tcBorders>
              <w:top w:val="single" w:sz="4" w:space="0" w:color="000000"/>
              <w:left w:val="single" w:sz="4" w:space="0" w:color="000000"/>
              <w:bottom w:val="single" w:sz="4" w:space="0" w:color="000000"/>
              <w:right w:val="single" w:sz="4" w:space="0" w:color="000000"/>
            </w:tcBorders>
          </w:tcPr>
          <w:p w:rsidR="00B52F58" w:rsidRDefault="00B419C6">
            <w:pPr>
              <w:widowControl w:val="0"/>
              <w:spacing w:after="0" w:line="240" w:lineRule="auto"/>
              <w:jc w:val="both"/>
              <w:rPr>
                <w:rFonts w:ascii="Times New Roman CYR" w:hAnsi="Times New Roman CYR"/>
                <w:sz w:val="24"/>
              </w:rPr>
            </w:pPr>
            <w:r>
              <w:rPr>
                <w:rFonts w:ascii="Times New Roman CYR" w:hAnsi="Times New Roman CYR"/>
                <w:sz w:val="24"/>
              </w:rPr>
              <w:t>Реконструкцию объекта капитального строительства</w:t>
            </w:r>
            <w:hyperlink w:anchor="sub_10004" w:history="1">
              <w:r>
                <w:rPr>
                  <w:rFonts w:ascii="Times New Roman CYR" w:hAnsi="Times New Roman CYR"/>
                  <w:color w:val="106BBE"/>
                  <w:sz w:val="24"/>
                </w:rPr>
                <w:t>*(4)</w:t>
              </w:r>
            </w:hyperlink>
          </w:p>
        </w:tc>
        <w:tc>
          <w:tcPr>
            <w:tcW w:w="1077" w:type="dxa"/>
            <w:gridSpan w:val="2"/>
            <w:tcBorders>
              <w:top w:val="single" w:sz="4" w:space="0" w:color="000000"/>
              <w:left w:val="single" w:sz="4" w:space="0" w:color="000000"/>
              <w:bottom w:val="single" w:sz="4" w:space="0" w:color="000000"/>
              <w:right w:val="single" w:sz="4" w:space="0" w:color="000000"/>
            </w:tcBorders>
          </w:tcPr>
          <w:p w:rsidR="00B52F58" w:rsidRDefault="00B52F58">
            <w:pPr>
              <w:widowControl w:val="0"/>
              <w:spacing w:after="0" w:line="240" w:lineRule="auto"/>
              <w:jc w:val="both"/>
              <w:rPr>
                <w:rFonts w:ascii="Times New Roman CYR" w:hAnsi="Times New Roman CYR"/>
                <w:sz w:val="24"/>
              </w:rPr>
            </w:pPr>
          </w:p>
        </w:tc>
        <w:tc>
          <w:tcPr>
            <w:tcW w:w="125" w:type="dxa"/>
            <w:tcBorders>
              <w:top w:val="single" w:sz="4" w:space="0" w:color="000000"/>
              <w:left w:val="single" w:sz="4" w:space="0" w:color="000000"/>
              <w:bottom w:val="single" w:sz="4" w:space="0" w:color="000000"/>
              <w:right w:val="single" w:sz="4" w:space="0" w:color="000000"/>
            </w:tcBorders>
          </w:tcPr>
          <w:p w:rsidR="00B52F58" w:rsidRDefault="00B52F58"/>
        </w:tc>
      </w:tr>
      <w:tr w:rsidR="00B52F58">
        <w:tc>
          <w:tcPr>
            <w:tcW w:w="808" w:type="dxa"/>
            <w:vMerge/>
            <w:tcBorders>
              <w:top w:val="single" w:sz="4" w:space="0" w:color="000000"/>
              <w:left w:val="single" w:sz="4" w:space="0" w:color="000000"/>
              <w:bottom w:val="single" w:sz="4" w:space="0" w:color="000000"/>
              <w:right w:val="single" w:sz="4" w:space="0" w:color="000000"/>
            </w:tcBorders>
          </w:tcPr>
          <w:p w:rsidR="00B52F58" w:rsidRDefault="00B52F58"/>
        </w:tc>
        <w:tc>
          <w:tcPr>
            <w:tcW w:w="7946" w:type="dxa"/>
            <w:gridSpan w:val="7"/>
            <w:tcBorders>
              <w:top w:val="single" w:sz="4" w:space="0" w:color="000000"/>
              <w:left w:val="single" w:sz="4" w:space="0" w:color="000000"/>
              <w:bottom w:val="single" w:sz="4" w:space="0" w:color="000000"/>
              <w:right w:val="single" w:sz="4" w:space="0" w:color="000000"/>
            </w:tcBorders>
          </w:tcPr>
          <w:p w:rsidR="00B52F58" w:rsidRDefault="00B419C6">
            <w:pPr>
              <w:widowControl w:val="0"/>
              <w:spacing w:after="0" w:line="240" w:lineRule="auto"/>
              <w:jc w:val="both"/>
              <w:rPr>
                <w:rFonts w:ascii="Times New Roman CYR" w:hAnsi="Times New Roman CYR"/>
                <w:sz w:val="24"/>
              </w:rPr>
            </w:pPr>
            <w:r>
              <w:rPr>
                <w:rFonts w:ascii="Times New Roman CYR" w:hAnsi="Times New Roman CYR"/>
                <w:sz w:val="24"/>
              </w:rPr>
              <w:t>Работы по сохранению объекта культурного наследия, затрагивающие конструктивные и другие характеристики надежности и безопасности такого объекта</w:t>
            </w:r>
            <w:hyperlink w:anchor="sub_10004" w:history="1">
              <w:r>
                <w:rPr>
                  <w:rFonts w:ascii="Times New Roman CYR" w:hAnsi="Times New Roman CYR"/>
                  <w:color w:val="106BBE"/>
                  <w:sz w:val="24"/>
                </w:rPr>
                <w:t>*(4)</w:t>
              </w:r>
            </w:hyperlink>
          </w:p>
        </w:tc>
        <w:tc>
          <w:tcPr>
            <w:tcW w:w="1077" w:type="dxa"/>
            <w:gridSpan w:val="2"/>
            <w:tcBorders>
              <w:top w:val="single" w:sz="4" w:space="0" w:color="000000"/>
              <w:left w:val="single" w:sz="4" w:space="0" w:color="000000"/>
              <w:bottom w:val="single" w:sz="4" w:space="0" w:color="000000"/>
              <w:right w:val="single" w:sz="4" w:space="0" w:color="000000"/>
            </w:tcBorders>
          </w:tcPr>
          <w:p w:rsidR="00B52F58" w:rsidRDefault="00B52F58">
            <w:pPr>
              <w:widowControl w:val="0"/>
              <w:spacing w:after="0" w:line="240" w:lineRule="auto"/>
              <w:jc w:val="both"/>
              <w:rPr>
                <w:rFonts w:ascii="Times New Roman CYR" w:hAnsi="Times New Roman CYR"/>
                <w:sz w:val="24"/>
              </w:rPr>
            </w:pPr>
          </w:p>
        </w:tc>
        <w:tc>
          <w:tcPr>
            <w:tcW w:w="125" w:type="dxa"/>
            <w:tcBorders>
              <w:top w:val="single" w:sz="4" w:space="0" w:color="000000"/>
              <w:left w:val="single" w:sz="4" w:space="0" w:color="000000"/>
              <w:bottom w:val="single" w:sz="4" w:space="0" w:color="000000"/>
              <w:right w:val="single" w:sz="4" w:space="0" w:color="000000"/>
            </w:tcBorders>
          </w:tcPr>
          <w:p w:rsidR="00B52F58" w:rsidRDefault="00B52F58"/>
        </w:tc>
      </w:tr>
      <w:tr w:rsidR="00B52F58">
        <w:tc>
          <w:tcPr>
            <w:tcW w:w="808" w:type="dxa"/>
            <w:vMerge/>
            <w:tcBorders>
              <w:top w:val="single" w:sz="4" w:space="0" w:color="000000"/>
              <w:left w:val="single" w:sz="4" w:space="0" w:color="000000"/>
              <w:bottom w:val="single" w:sz="4" w:space="0" w:color="000000"/>
              <w:right w:val="single" w:sz="4" w:space="0" w:color="000000"/>
            </w:tcBorders>
          </w:tcPr>
          <w:p w:rsidR="00B52F58" w:rsidRDefault="00B52F58"/>
        </w:tc>
        <w:tc>
          <w:tcPr>
            <w:tcW w:w="7946" w:type="dxa"/>
            <w:gridSpan w:val="7"/>
            <w:tcBorders>
              <w:top w:val="single" w:sz="4" w:space="0" w:color="000000"/>
              <w:left w:val="single" w:sz="4" w:space="0" w:color="000000"/>
              <w:bottom w:val="single" w:sz="4" w:space="0" w:color="000000"/>
              <w:right w:val="single" w:sz="4" w:space="0" w:color="000000"/>
            </w:tcBorders>
          </w:tcPr>
          <w:p w:rsidR="00B52F58" w:rsidRDefault="00B419C6">
            <w:pPr>
              <w:widowControl w:val="0"/>
              <w:spacing w:after="0" w:line="240" w:lineRule="auto"/>
              <w:jc w:val="both"/>
              <w:rPr>
                <w:rFonts w:ascii="Times New Roman CYR" w:hAnsi="Times New Roman CYR"/>
                <w:sz w:val="24"/>
              </w:rPr>
            </w:pPr>
            <w:r>
              <w:rPr>
                <w:rFonts w:ascii="Times New Roman CYR" w:hAnsi="Times New Roman CYR"/>
                <w:sz w:val="24"/>
              </w:rPr>
              <w:t>Строительство линейного объекта (объекта капитального строительства, входящего в состав линейного объекта)</w:t>
            </w:r>
            <w:hyperlink w:anchor="sub_10004" w:history="1">
              <w:r>
                <w:rPr>
                  <w:rFonts w:ascii="Times New Roman CYR" w:hAnsi="Times New Roman CYR"/>
                  <w:color w:val="106BBE"/>
                  <w:sz w:val="24"/>
                </w:rPr>
                <w:t>*(4)</w:t>
              </w:r>
            </w:hyperlink>
          </w:p>
        </w:tc>
        <w:tc>
          <w:tcPr>
            <w:tcW w:w="1077" w:type="dxa"/>
            <w:gridSpan w:val="2"/>
            <w:tcBorders>
              <w:top w:val="single" w:sz="4" w:space="0" w:color="000000"/>
              <w:left w:val="single" w:sz="4" w:space="0" w:color="000000"/>
              <w:bottom w:val="single" w:sz="4" w:space="0" w:color="000000"/>
              <w:right w:val="single" w:sz="4" w:space="0" w:color="000000"/>
            </w:tcBorders>
          </w:tcPr>
          <w:p w:rsidR="00B52F58" w:rsidRDefault="00B52F58">
            <w:pPr>
              <w:widowControl w:val="0"/>
              <w:spacing w:after="0" w:line="240" w:lineRule="auto"/>
              <w:jc w:val="both"/>
              <w:rPr>
                <w:rFonts w:ascii="Times New Roman CYR" w:hAnsi="Times New Roman CYR"/>
                <w:sz w:val="24"/>
              </w:rPr>
            </w:pPr>
          </w:p>
        </w:tc>
        <w:tc>
          <w:tcPr>
            <w:tcW w:w="125" w:type="dxa"/>
            <w:tcBorders>
              <w:top w:val="single" w:sz="4" w:space="0" w:color="000000"/>
              <w:left w:val="single" w:sz="4" w:space="0" w:color="000000"/>
              <w:bottom w:val="single" w:sz="4" w:space="0" w:color="000000"/>
              <w:right w:val="single" w:sz="4" w:space="0" w:color="000000"/>
            </w:tcBorders>
          </w:tcPr>
          <w:p w:rsidR="00B52F58" w:rsidRDefault="00B52F58"/>
        </w:tc>
      </w:tr>
      <w:tr w:rsidR="00B52F58">
        <w:tc>
          <w:tcPr>
            <w:tcW w:w="808" w:type="dxa"/>
            <w:vMerge/>
            <w:tcBorders>
              <w:top w:val="single" w:sz="4" w:space="0" w:color="000000"/>
              <w:left w:val="single" w:sz="4" w:space="0" w:color="000000"/>
              <w:bottom w:val="single" w:sz="4" w:space="0" w:color="000000"/>
              <w:right w:val="single" w:sz="4" w:space="0" w:color="000000"/>
            </w:tcBorders>
          </w:tcPr>
          <w:p w:rsidR="00B52F58" w:rsidRDefault="00B52F58"/>
        </w:tc>
        <w:tc>
          <w:tcPr>
            <w:tcW w:w="7946" w:type="dxa"/>
            <w:gridSpan w:val="7"/>
            <w:tcBorders>
              <w:top w:val="single" w:sz="4" w:space="0" w:color="000000"/>
              <w:left w:val="single" w:sz="4" w:space="0" w:color="000000"/>
              <w:bottom w:val="single" w:sz="4" w:space="0" w:color="000000"/>
              <w:right w:val="single" w:sz="4" w:space="0" w:color="000000"/>
            </w:tcBorders>
          </w:tcPr>
          <w:p w:rsidR="00B52F58" w:rsidRDefault="00B419C6">
            <w:pPr>
              <w:widowControl w:val="0"/>
              <w:spacing w:after="0" w:line="240" w:lineRule="auto"/>
              <w:jc w:val="both"/>
              <w:rPr>
                <w:rFonts w:ascii="Times New Roman CYR" w:hAnsi="Times New Roman CYR"/>
                <w:sz w:val="24"/>
              </w:rPr>
            </w:pPr>
            <w:r>
              <w:rPr>
                <w:rFonts w:ascii="Times New Roman CYR" w:hAnsi="Times New Roman CYR"/>
                <w:sz w:val="24"/>
              </w:rPr>
              <w:t>Реконструкцию линейного объекта (объекта капитального строительства, входящего в состав линейного объекта)</w:t>
            </w:r>
            <w:hyperlink w:anchor="sub_10004" w:history="1">
              <w:r>
                <w:rPr>
                  <w:rFonts w:ascii="Times New Roman CYR" w:hAnsi="Times New Roman CYR"/>
                  <w:color w:val="106BBE"/>
                  <w:sz w:val="24"/>
                </w:rPr>
                <w:t>*(4)</w:t>
              </w:r>
            </w:hyperlink>
          </w:p>
        </w:tc>
        <w:tc>
          <w:tcPr>
            <w:tcW w:w="1077" w:type="dxa"/>
            <w:gridSpan w:val="2"/>
            <w:tcBorders>
              <w:top w:val="single" w:sz="4" w:space="0" w:color="000000"/>
              <w:left w:val="single" w:sz="4" w:space="0" w:color="000000"/>
              <w:bottom w:val="single" w:sz="4" w:space="0" w:color="000000"/>
              <w:right w:val="single" w:sz="4" w:space="0" w:color="000000"/>
            </w:tcBorders>
          </w:tcPr>
          <w:p w:rsidR="00B52F58" w:rsidRDefault="00B52F58">
            <w:pPr>
              <w:widowControl w:val="0"/>
              <w:spacing w:after="0" w:line="240" w:lineRule="auto"/>
              <w:jc w:val="both"/>
              <w:rPr>
                <w:rFonts w:ascii="Times New Roman CYR" w:hAnsi="Times New Roman CYR"/>
                <w:sz w:val="24"/>
              </w:rPr>
            </w:pPr>
          </w:p>
        </w:tc>
        <w:tc>
          <w:tcPr>
            <w:tcW w:w="125" w:type="dxa"/>
            <w:tcBorders>
              <w:top w:val="single" w:sz="4" w:space="0" w:color="000000"/>
              <w:left w:val="single" w:sz="4" w:space="0" w:color="000000"/>
              <w:bottom w:val="single" w:sz="4" w:space="0" w:color="000000"/>
              <w:right w:val="single" w:sz="4" w:space="0" w:color="000000"/>
            </w:tcBorders>
          </w:tcPr>
          <w:p w:rsidR="00B52F58" w:rsidRDefault="00B52F58"/>
        </w:tc>
      </w:tr>
      <w:tr w:rsidR="00B52F58">
        <w:tc>
          <w:tcPr>
            <w:tcW w:w="808" w:type="dxa"/>
            <w:vMerge w:val="restart"/>
            <w:tcBorders>
              <w:top w:val="single" w:sz="4" w:space="0" w:color="000000"/>
              <w:left w:val="single" w:sz="4" w:space="0" w:color="000000"/>
              <w:bottom w:val="single" w:sz="4" w:space="0" w:color="000000"/>
              <w:right w:val="single" w:sz="4" w:space="0" w:color="000000"/>
            </w:tcBorders>
          </w:tcPr>
          <w:p w:rsidR="00B52F58" w:rsidRDefault="00B419C6">
            <w:pPr>
              <w:widowControl w:val="0"/>
              <w:spacing w:after="0" w:line="240" w:lineRule="auto"/>
              <w:jc w:val="both"/>
              <w:rPr>
                <w:rFonts w:ascii="Times New Roman CYR" w:hAnsi="Times New Roman CYR"/>
                <w:sz w:val="24"/>
              </w:rPr>
            </w:pPr>
            <w:bookmarkStart w:id="9" w:name="sub_1002"/>
            <w:r>
              <w:rPr>
                <w:rFonts w:ascii="Times New Roman CYR" w:hAnsi="Times New Roman CYR"/>
                <w:sz w:val="24"/>
              </w:rPr>
              <w:t>2.</w:t>
            </w:r>
            <w:bookmarkEnd w:id="9"/>
          </w:p>
        </w:tc>
        <w:tc>
          <w:tcPr>
            <w:tcW w:w="4848" w:type="dxa"/>
            <w:gridSpan w:val="5"/>
            <w:tcBorders>
              <w:top w:val="single" w:sz="4" w:space="0" w:color="000000"/>
              <w:left w:val="single" w:sz="4" w:space="0" w:color="000000"/>
              <w:bottom w:val="single" w:sz="4" w:space="0" w:color="000000"/>
              <w:right w:val="single" w:sz="4" w:space="0" w:color="000000"/>
            </w:tcBorders>
          </w:tcPr>
          <w:p w:rsidR="00B52F58" w:rsidRDefault="00B419C6">
            <w:pPr>
              <w:widowControl w:val="0"/>
              <w:spacing w:after="0" w:line="240" w:lineRule="auto"/>
              <w:jc w:val="both"/>
              <w:rPr>
                <w:rFonts w:ascii="Times New Roman CYR" w:hAnsi="Times New Roman CYR"/>
                <w:sz w:val="24"/>
              </w:rPr>
            </w:pPr>
            <w:r>
              <w:rPr>
                <w:rFonts w:ascii="Times New Roman CYR" w:hAnsi="Times New Roman CYR"/>
                <w:sz w:val="24"/>
              </w:rPr>
              <w:t>Наименование объекта капитального строительства (этапа) в соответствии с проектной документацией</w:t>
            </w:r>
            <w:hyperlink w:anchor="sub_10005" w:history="1">
              <w:r>
                <w:rPr>
                  <w:rFonts w:ascii="Times New Roman CYR" w:hAnsi="Times New Roman CYR"/>
                  <w:color w:val="106BBE"/>
                  <w:sz w:val="24"/>
                </w:rPr>
                <w:t>*(5)</w:t>
              </w:r>
            </w:hyperlink>
          </w:p>
        </w:tc>
        <w:tc>
          <w:tcPr>
            <w:tcW w:w="4175" w:type="dxa"/>
            <w:gridSpan w:val="4"/>
            <w:tcBorders>
              <w:top w:val="single" w:sz="4" w:space="0" w:color="000000"/>
              <w:left w:val="single" w:sz="4" w:space="0" w:color="000000"/>
              <w:bottom w:val="single" w:sz="4" w:space="0" w:color="000000"/>
              <w:right w:val="single" w:sz="4" w:space="0" w:color="000000"/>
            </w:tcBorders>
          </w:tcPr>
          <w:p w:rsidR="00B52F58" w:rsidRDefault="00B52F58">
            <w:pPr>
              <w:widowControl w:val="0"/>
              <w:spacing w:after="0" w:line="240" w:lineRule="auto"/>
              <w:jc w:val="both"/>
              <w:rPr>
                <w:rFonts w:ascii="Times New Roman CYR" w:hAnsi="Times New Roman CYR"/>
                <w:sz w:val="24"/>
              </w:rPr>
            </w:pPr>
          </w:p>
        </w:tc>
        <w:tc>
          <w:tcPr>
            <w:tcW w:w="125" w:type="dxa"/>
            <w:tcBorders>
              <w:top w:val="single" w:sz="4" w:space="0" w:color="000000"/>
              <w:left w:val="single" w:sz="4" w:space="0" w:color="000000"/>
              <w:bottom w:val="single" w:sz="4" w:space="0" w:color="000000"/>
              <w:right w:val="single" w:sz="4" w:space="0" w:color="000000"/>
            </w:tcBorders>
          </w:tcPr>
          <w:p w:rsidR="00B52F58" w:rsidRDefault="00B52F58"/>
        </w:tc>
      </w:tr>
      <w:tr w:rsidR="00B52F58">
        <w:tc>
          <w:tcPr>
            <w:tcW w:w="808" w:type="dxa"/>
            <w:vMerge/>
            <w:tcBorders>
              <w:top w:val="single" w:sz="4" w:space="0" w:color="000000"/>
              <w:left w:val="single" w:sz="4" w:space="0" w:color="000000"/>
              <w:bottom w:val="single" w:sz="4" w:space="0" w:color="000000"/>
              <w:right w:val="single" w:sz="4" w:space="0" w:color="000000"/>
            </w:tcBorders>
          </w:tcPr>
          <w:p w:rsidR="00B52F58" w:rsidRDefault="00B52F58"/>
        </w:tc>
        <w:tc>
          <w:tcPr>
            <w:tcW w:w="4848" w:type="dxa"/>
            <w:gridSpan w:val="5"/>
            <w:tcBorders>
              <w:top w:val="single" w:sz="4" w:space="0" w:color="000000"/>
              <w:left w:val="single" w:sz="4" w:space="0" w:color="000000"/>
              <w:bottom w:val="single" w:sz="4" w:space="0" w:color="000000"/>
              <w:right w:val="single" w:sz="4" w:space="0" w:color="000000"/>
            </w:tcBorders>
          </w:tcPr>
          <w:p w:rsidR="00B52F58" w:rsidRDefault="00B419C6">
            <w:pPr>
              <w:widowControl w:val="0"/>
              <w:spacing w:after="0" w:line="240" w:lineRule="auto"/>
              <w:jc w:val="both"/>
              <w:rPr>
                <w:rFonts w:ascii="Times New Roman CYR" w:hAnsi="Times New Roman CYR"/>
                <w:sz w:val="24"/>
              </w:rPr>
            </w:pPr>
            <w:r>
              <w:rPr>
                <w:rFonts w:ascii="Times New Roman CYR" w:hAnsi="Times New Roman CYR"/>
                <w:sz w:val="24"/>
              </w:rPr>
              <w:t>Наименование организации, выдавшей положительное заключение экспертизы проектной документации и в случаях, предусмотренных законодательством Российской Федерации, реквизиты приказа об утверждении положительного заключения государственной экологической экспертизы</w:t>
            </w:r>
          </w:p>
        </w:tc>
        <w:tc>
          <w:tcPr>
            <w:tcW w:w="4175" w:type="dxa"/>
            <w:gridSpan w:val="4"/>
            <w:tcBorders>
              <w:top w:val="single" w:sz="4" w:space="0" w:color="000000"/>
              <w:left w:val="single" w:sz="4" w:space="0" w:color="000000"/>
              <w:bottom w:val="single" w:sz="4" w:space="0" w:color="000000"/>
              <w:right w:val="single" w:sz="4" w:space="0" w:color="000000"/>
            </w:tcBorders>
          </w:tcPr>
          <w:p w:rsidR="00B52F58" w:rsidRDefault="00B52F58">
            <w:pPr>
              <w:widowControl w:val="0"/>
              <w:spacing w:after="0" w:line="240" w:lineRule="auto"/>
              <w:jc w:val="both"/>
              <w:rPr>
                <w:rFonts w:ascii="Times New Roman CYR" w:hAnsi="Times New Roman CYR"/>
                <w:sz w:val="24"/>
              </w:rPr>
            </w:pPr>
          </w:p>
        </w:tc>
        <w:tc>
          <w:tcPr>
            <w:tcW w:w="125" w:type="dxa"/>
            <w:tcBorders>
              <w:top w:val="single" w:sz="4" w:space="0" w:color="000000"/>
              <w:left w:val="single" w:sz="4" w:space="0" w:color="000000"/>
              <w:bottom w:val="single" w:sz="4" w:space="0" w:color="000000"/>
              <w:right w:val="single" w:sz="4" w:space="0" w:color="000000"/>
            </w:tcBorders>
          </w:tcPr>
          <w:p w:rsidR="00B52F58" w:rsidRDefault="00B52F58"/>
        </w:tc>
      </w:tr>
      <w:tr w:rsidR="00B52F58">
        <w:tc>
          <w:tcPr>
            <w:tcW w:w="808" w:type="dxa"/>
            <w:vMerge/>
            <w:tcBorders>
              <w:top w:val="single" w:sz="4" w:space="0" w:color="000000"/>
              <w:left w:val="single" w:sz="4" w:space="0" w:color="000000"/>
              <w:bottom w:val="single" w:sz="4" w:space="0" w:color="000000"/>
              <w:right w:val="single" w:sz="4" w:space="0" w:color="000000"/>
            </w:tcBorders>
          </w:tcPr>
          <w:p w:rsidR="00B52F58" w:rsidRDefault="00B52F58"/>
        </w:tc>
        <w:tc>
          <w:tcPr>
            <w:tcW w:w="4848" w:type="dxa"/>
            <w:gridSpan w:val="5"/>
            <w:tcBorders>
              <w:top w:val="single" w:sz="4" w:space="0" w:color="000000"/>
              <w:left w:val="single" w:sz="4" w:space="0" w:color="000000"/>
              <w:bottom w:val="single" w:sz="4" w:space="0" w:color="000000"/>
              <w:right w:val="single" w:sz="4" w:space="0" w:color="000000"/>
            </w:tcBorders>
          </w:tcPr>
          <w:p w:rsidR="00B52F58" w:rsidRDefault="00B419C6">
            <w:pPr>
              <w:widowControl w:val="0"/>
              <w:spacing w:after="0" w:line="240" w:lineRule="auto"/>
              <w:jc w:val="both"/>
              <w:rPr>
                <w:rFonts w:ascii="Times New Roman CYR" w:hAnsi="Times New Roman CYR"/>
                <w:sz w:val="24"/>
              </w:rPr>
            </w:pPr>
            <w:r>
              <w:rPr>
                <w:rFonts w:ascii="Times New Roman CYR" w:hAnsi="Times New Roman CYR"/>
                <w:sz w:val="24"/>
              </w:rPr>
              <w:t xml:space="preserve">Регистрационный номер и дата выдачи положительного заключения экспертизы проектной документации и в случаях, предусмотренных законодательством </w:t>
            </w:r>
            <w:r>
              <w:rPr>
                <w:rFonts w:ascii="Times New Roman CYR" w:hAnsi="Times New Roman CYR"/>
                <w:sz w:val="24"/>
              </w:rPr>
              <w:lastRenderedPageBreak/>
              <w:t>Российской Федерации, реквизиты приказа об утверждении положительного заключения государственной экологической экспертизы</w:t>
            </w:r>
            <w:hyperlink w:anchor="sub_10006" w:history="1">
              <w:r>
                <w:rPr>
                  <w:rFonts w:ascii="Times New Roman CYR" w:hAnsi="Times New Roman CYR"/>
                  <w:color w:val="106BBE"/>
                  <w:sz w:val="24"/>
                </w:rPr>
                <w:t>*(6)</w:t>
              </w:r>
            </w:hyperlink>
          </w:p>
        </w:tc>
        <w:tc>
          <w:tcPr>
            <w:tcW w:w="4175" w:type="dxa"/>
            <w:gridSpan w:val="4"/>
            <w:tcBorders>
              <w:top w:val="single" w:sz="4" w:space="0" w:color="000000"/>
              <w:left w:val="single" w:sz="4" w:space="0" w:color="000000"/>
              <w:bottom w:val="single" w:sz="4" w:space="0" w:color="000000"/>
              <w:right w:val="single" w:sz="4" w:space="0" w:color="000000"/>
            </w:tcBorders>
          </w:tcPr>
          <w:p w:rsidR="00B52F58" w:rsidRDefault="00B52F58">
            <w:pPr>
              <w:widowControl w:val="0"/>
              <w:spacing w:after="0" w:line="240" w:lineRule="auto"/>
              <w:jc w:val="both"/>
              <w:rPr>
                <w:rFonts w:ascii="Times New Roman CYR" w:hAnsi="Times New Roman CYR"/>
                <w:sz w:val="24"/>
              </w:rPr>
            </w:pPr>
          </w:p>
        </w:tc>
        <w:tc>
          <w:tcPr>
            <w:tcW w:w="125" w:type="dxa"/>
            <w:tcBorders>
              <w:top w:val="single" w:sz="4" w:space="0" w:color="000000"/>
              <w:left w:val="single" w:sz="4" w:space="0" w:color="000000"/>
              <w:bottom w:val="single" w:sz="4" w:space="0" w:color="000000"/>
              <w:right w:val="single" w:sz="4" w:space="0" w:color="000000"/>
            </w:tcBorders>
          </w:tcPr>
          <w:p w:rsidR="00B52F58" w:rsidRDefault="00B52F58"/>
        </w:tc>
      </w:tr>
      <w:tr w:rsidR="00B52F58">
        <w:tc>
          <w:tcPr>
            <w:tcW w:w="808" w:type="dxa"/>
            <w:vMerge w:val="restart"/>
            <w:tcBorders>
              <w:top w:val="single" w:sz="4" w:space="0" w:color="000000"/>
              <w:left w:val="single" w:sz="4" w:space="0" w:color="000000"/>
              <w:bottom w:val="single" w:sz="4" w:space="0" w:color="000000"/>
              <w:right w:val="single" w:sz="4" w:space="0" w:color="000000"/>
            </w:tcBorders>
          </w:tcPr>
          <w:p w:rsidR="00B52F58" w:rsidRDefault="00B419C6">
            <w:pPr>
              <w:widowControl w:val="0"/>
              <w:spacing w:after="0" w:line="240" w:lineRule="auto"/>
              <w:jc w:val="both"/>
              <w:rPr>
                <w:rFonts w:ascii="Times New Roman CYR" w:hAnsi="Times New Roman CYR"/>
                <w:sz w:val="24"/>
              </w:rPr>
            </w:pPr>
            <w:bookmarkStart w:id="10" w:name="sub_1003"/>
            <w:r>
              <w:rPr>
                <w:rFonts w:ascii="Times New Roman CYR" w:hAnsi="Times New Roman CYR"/>
                <w:sz w:val="24"/>
              </w:rPr>
              <w:t>3.</w:t>
            </w:r>
            <w:bookmarkEnd w:id="10"/>
          </w:p>
        </w:tc>
        <w:tc>
          <w:tcPr>
            <w:tcW w:w="4848" w:type="dxa"/>
            <w:gridSpan w:val="5"/>
            <w:tcBorders>
              <w:top w:val="single" w:sz="4" w:space="0" w:color="000000"/>
              <w:left w:val="single" w:sz="4" w:space="0" w:color="000000"/>
              <w:bottom w:val="single" w:sz="4" w:space="0" w:color="000000"/>
              <w:right w:val="single" w:sz="4" w:space="0" w:color="000000"/>
            </w:tcBorders>
          </w:tcPr>
          <w:p w:rsidR="00B52F58" w:rsidRDefault="00B419C6">
            <w:pPr>
              <w:widowControl w:val="0"/>
              <w:spacing w:after="0" w:line="240" w:lineRule="auto"/>
              <w:jc w:val="both"/>
              <w:rPr>
                <w:rFonts w:ascii="Times New Roman CYR" w:hAnsi="Times New Roman CYR"/>
                <w:sz w:val="24"/>
              </w:rPr>
            </w:pPr>
            <w:r>
              <w:rPr>
                <w:rFonts w:ascii="Times New Roman CYR" w:hAnsi="Times New Roman CYR"/>
                <w:sz w:val="24"/>
              </w:rPr>
              <w:t>Кадастровый номер земельного участка (земельных участков), в пределах которого (которых) расположен или планируется расположение объекта капитального строительства</w:t>
            </w:r>
          </w:p>
        </w:tc>
        <w:tc>
          <w:tcPr>
            <w:tcW w:w="4175" w:type="dxa"/>
            <w:gridSpan w:val="4"/>
            <w:tcBorders>
              <w:top w:val="single" w:sz="4" w:space="0" w:color="000000"/>
              <w:left w:val="single" w:sz="4" w:space="0" w:color="000000"/>
              <w:bottom w:val="single" w:sz="4" w:space="0" w:color="000000"/>
              <w:right w:val="single" w:sz="4" w:space="0" w:color="000000"/>
            </w:tcBorders>
          </w:tcPr>
          <w:p w:rsidR="00B52F58" w:rsidRDefault="00B52F58">
            <w:pPr>
              <w:widowControl w:val="0"/>
              <w:spacing w:after="0" w:line="240" w:lineRule="auto"/>
              <w:jc w:val="both"/>
              <w:rPr>
                <w:rFonts w:ascii="Times New Roman CYR" w:hAnsi="Times New Roman CYR"/>
                <w:sz w:val="24"/>
              </w:rPr>
            </w:pPr>
          </w:p>
        </w:tc>
        <w:tc>
          <w:tcPr>
            <w:tcW w:w="125" w:type="dxa"/>
            <w:tcBorders>
              <w:top w:val="single" w:sz="4" w:space="0" w:color="000000"/>
              <w:left w:val="single" w:sz="4" w:space="0" w:color="000000"/>
              <w:bottom w:val="single" w:sz="4" w:space="0" w:color="000000"/>
              <w:right w:val="single" w:sz="4" w:space="0" w:color="000000"/>
            </w:tcBorders>
          </w:tcPr>
          <w:p w:rsidR="00B52F58" w:rsidRDefault="00B52F58"/>
        </w:tc>
      </w:tr>
      <w:tr w:rsidR="00B52F58">
        <w:tc>
          <w:tcPr>
            <w:tcW w:w="808" w:type="dxa"/>
            <w:vMerge/>
            <w:tcBorders>
              <w:top w:val="single" w:sz="4" w:space="0" w:color="000000"/>
              <w:left w:val="single" w:sz="4" w:space="0" w:color="000000"/>
              <w:bottom w:val="single" w:sz="4" w:space="0" w:color="000000"/>
              <w:right w:val="single" w:sz="4" w:space="0" w:color="000000"/>
            </w:tcBorders>
          </w:tcPr>
          <w:p w:rsidR="00B52F58" w:rsidRDefault="00B52F58"/>
        </w:tc>
        <w:tc>
          <w:tcPr>
            <w:tcW w:w="4848" w:type="dxa"/>
            <w:gridSpan w:val="5"/>
            <w:tcBorders>
              <w:top w:val="single" w:sz="4" w:space="0" w:color="000000"/>
              <w:left w:val="single" w:sz="4" w:space="0" w:color="000000"/>
              <w:bottom w:val="single" w:sz="4" w:space="0" w:color="000000"/>
              <w:right w:val="single" w:sz="4" w:space="0" w:color="000000"/>
            </w:tcBorders>
          </w:tcPr>
          <w:p w:rsidR="00B52F58" w:rsidRDefault="00B419C6">
            <w:pPr>
              <w:widowControl w:val="0"/>
              <w:spacing w:after="0" w:line="240" w:lineRule="auto"/>
              <w:jc w:val="both"/>
              <w:rPr>
                <w:rFonts w:ascii="Times New Roman CYR" w:hAnsi="Times New Roman CYR"/>
                <w:sz w:val="24"/>
              </w:rPr>
            </w:pPr>
            <w:r>
              <w:rPr>
                <w:rFonts w:ascii="Times New Roman CYR" w:hAnsi="Times New Roman CYR"/>
                <w:sz w:val="24"/>
              </w:rPr>
              <w:t>Номер кадастрового квартала (кадастровых кварталов), в пределах которого (которых) расположен или планируется расположение объекта капитального строительства</w:t>
            </w:r>
            <w:hyperlink w:anchor="sub_10007" w:history="1">
              <w:r>
                <w:rPr>
                  <w:rFonts w:ascii="Times New Roman CYR" w:hAnsi="Times New Roman CYR"/>
                  <w:color w:val="106BBE"/>
                  <w:sz w:val="24"/>
                </w:rPr>
                <w:t>*(7)</w:t>
              </w:r>
            </w:hyperlink>
          </w:p>
        </w:tc>
        <w:tc>
          <w:tcPr>
            <w:tcW w:w="4175" w:type="dxa"/>
            <w:gridSpan w:val="4"/>
            <w:tcBorders>
              <w:top w:val="single" w:sz="4" w:space="0" w:color="000000"/>
              <w:left w:val="single" w:sz="4" w:space="0" w:color="000000"/>
              <w:bottom w:val="single" w:sz="4" w:space="0" w:color="000000"/>
              <w:right w:val="single" w:sz="4" w:space="0" w:color="000000"/>
            </w:tcBorders>
          </w:tcPr>
          <w:p w:rsidR="00B52F58" w:rsidRDefault="00B52F58">
            <w:pPr>
              <w:widowControl w:val="0"/>
              <w:spacing w:after="0" w:line="240" w:lineRule="auto"/>
              <w:jc w:val="both"/>
              <w:rPr>
                <w:rFonts w:ascii="Times New Roman CYR" w:hAnsi="Times New Roman CYR"/>
                <w:sz w:val="24"/>
              </w:rPr>
            </w:pPr>
          </w:p>
        </w:tc>
        <w:tc>
          <w:tcPr>
            <w:tcW w:w="125" w:type="dxa"/>
            <w:tcBorders>
              <w:top w:val="single" w:sz="4" w:space="0" w:color="000000"/>
              <w:left w:val="single" w:sz="4" w:space="0" w:color="000000"/>
              <w:bottom w:val="single" w:sz="4" w:space="0" w:color="000000"/>
              <w:right w:val="single" w:sz="4" w:space="0" w:color="000000"/>
            </w:tcBorders>
          </w:tcPr>
          <w:p w:rsidR="00B52F58" w:rsidRDefault="00B52F58"/>
        </w:tc>
      </w:tr>
      <w:tr w:rsidR="00B52F58">
        <w:tc>
          <w:tcPr>
            <w:tcW w:w="808" w:type="dxa"/>
            <w:vMerge/>
            <w:tcBorders>
              <w:top w:val="single" w:sz="4" w:space="0" w:color="000000"/>
              <w:left w:val="single" w:sz="4" w:space="0" w:color="000000"/>
              <w:bottom w:val="single" w:sz="4" w:space="0" w:color="000000"/>
              <w:right w:val="single" w:sz="4" w:space="0" w:color="000000"/>
            </w:tcBorders>
          </w:tcPr>
          <w:p w:rsidR="00B52F58" w:rsidRDefault="00B52F58"/>
        </w:tc>
        <w:tc>
          <w:tcPr>
            <w:tcW w:w="4848" w:type="dxa"/>
            <w:gridSpan w:val="5"/>
            <w:tcBorders>
              <w:top w:val="single" w:sz="4" w:space="0" w:color="000000"/>
              <w:left w:val="single" w:sz="4" w:space="0" w:color="000000"/>
              <w:bottom w:val="single" w:sz="4" w:space="0" w:color="000000"/>
              <w:right w:val="single" w:sz="4" w:space="0" w:color="000000"/>
            </w:tcBorders>
          </w:tcPr>
          <w:p w:rsidR="00B52F58" w:rsidRDefault="00B419C6">
            <w:pPr>
              <w:widowControl w:val="0"/>
              <w:spacing w:after="0" w:line="240" w:lineRule="auto"/>
              <w:jc w:val="both"/>
              <w:rPr>
                <w:rFonts w:ascii="Times New Roman CYR" w:hAnsi="Times New Roman CYR"/>
                <w:sz w:val="24"/>
              </w:rPr>
            </w:pPr>
            <w:r>
              <w:rPr>
                <w:rFonts w:ascii="Times New Roman CYR" w:hAnsi="Times New Roman CYR"/>
                <w:sz w:val="24"/>
              </w:rPr>
              <w:t>Кадастровый номер реконструируемого объекта капитального строительства</w:t>
            </w:r>
            <w:hyperlink w:anchor="sub_10008" w:history="1">
              <w:r>
                <w:rPr>
                  <w:rFonts w:ascii="Times New Roman CYR" w:hAnsi="Times New Roman CYR"/>
                  <w:color w:val="106BBE"/>
                  <w:sz w:val="24"/>
                </w:rPr>
                <w:t>*(8)</w:t>
              </w:r>
            </w:hyperlink>
          </w:p>
        </w:tc>
        <w:tc>
          <w:tcPr>
            <w:tcW w:w="4175" w:type="dxa"/>
            <w:gridSpan w:val="4"/>
            <w:tcBorders>
              <w:top w:val="single" w:sz="4" w:space="0" w:color="000000"/>
              <w:left w:val="single" w:sz="4" w:space="0" w:color="000000"/>
              <w:bottom w:val="single" w:sz="4" w:space="0" w:color="000000"/>
              <w:right w:val="single" w:sz="4" w:space="0" w:color="000000"/>
            </w:tcBorders>
          </w:tcPr>
          <w:p w:rsidR="00B52F58" w:rsidRDefault="00B52F58">
            <w:pPr>
              <w:widowControl w:val="0"/>
              <w:spacing w:after="0" w:line="240" w:lineRule="auto"/>
              <w:jc w:val="both"/>
              <w:rPr>
                <w:rFonts w:ascii="Times New Roman CYR" w:hAnsi="Times New Roman CYR"/>
                <w:sz w:val="24"/>
              </w:rPr>
            </w:pPr>
          </w:p>
        </w:tc>
        <w:tc>
          <w:tcPr>
            <w:tcW w:w="125" w:type="dxa"/>
            <w:tcBorders>
              <w:top w:val="single" w:sz="4" w:space="0" w:color="000000"/>
              <w:left w:val="single" w:sz="4" w:space="0" w:color="000000"/>
              <w:bottom w:val="single" w:sz="4" w:space="0" w:color="000000"/>
              <w:right w:val="single" w:sz="4" w:space="0" w:color="000000"/>
            </w:tcBorders>
          </w:tcPr>
          <w:p w:rsidR="00B52F58" w:rsidRDefault="00B52F58"/>
        </w:tc>
      </w:tr>
      <w:tr w:rsidR="00B52F58">
        <w:tc>
          <w:tcPr>
            <w:tcW w:w="808" w:type="dxa"/>
            <w:tcBorders>
              <w:top w:val="single" w:sz="4" w:space="0" w:color="000000"/>
              <w:left w:val="single" w:sz="4" w:space="0" w:color="000000"/>
              <w:bottom w:val="single" w:sz="4" w:space="0" w:color="000000"/>
              <w:right w:val="single" w:sz="4" w:space="0" w:color="000000"/>
            </w:tcBorders>
          </w:tcPr>
          <w:p w:rsidR="00B52F58" w:rsidRDefault="00B419C6">
            <w:pPr>
              <w:widowControl w:val="0"/>
              <w:spacing w:after="0" w:line="240" w:lineRule="auto"/>
              <w:jc w:val="both"/>
              <w:rPr>
                <w:rFonts w:ascii="Times New Roman CYR" w:hAnsi="Times New Roman CYR"/>
                <w:sz w:val="24"/>
              </w:rPr>
            </w:pPr>
            <w:r>
              <w:rPr>
                <w:rFonts w:ascii="Times New Roman CYR" w:hAnsi="Times New Roman CYR"/>
                <w:sz w:val="24"/>
              </w:rPr>
              <w:t>3.1.</w:t>
            </w:r>
          </w:p>
        </w:tc>
        <w:tc>
          <w:tcPr>
            <w:tcW w:w="4848" w:type="dxa"/>
            <w:gridSpan w:val="5"/>
            <w:tcBorders>
              <w:top w:val="single" w:sz="4" w:space="0" w:color="000000"/>
              <w:left w:val="single" w:sz="4" w:space="0" w:color="000000"/>
              <w:bottom w:val="single" w:sz="4" w:space="0" w:color="000000"/>
              <w:right w:val="single" w:sz="4" w:space="0" w:color="000000"/>
            </w:tcBorders>
          </w:tcPr>
          <w:p w:rsidR="00B52F58" w:rsidRDefault="00B419C6">
            <w:pPr>
              <w:widowControl w:val="0"/>
              <w:spacing w:after="0" w:line="240" w:lineRule="auto"/>
              <w:jc w:val="both"/>
              <w:rPr>
                <w:rFonts w:ascii="Times New Roman CYR" w:hAnsi="Times New Roman CYR"/>
                <w:sz w:val="24"/>
              </w:rPr>
            </w:pPr>
            <w:r>
              <w:rPr>
                <w:rFonts w:ascii="Times New Roman CYR" w:hAnsi="Times New Roman CYR"/>
                <w:sz w:val="24"/>
              </w:rPr>
              <w:t>Сведения о градостроительном плане земельного участка</w:t>
            </w:r>
            <w:hyperlink w:anchor="sub_10009" w:history="1">
              <w:r>
                <w:rPr>
                  <w:rFonts w:ascii="Times New Roman CYR" w:hAnsi="Times New Roman CYR"/>
                  <w:color w:val="106BBE"/>
                  <w:sz w:val="24"/>
                </w:rPr>
                <w:t>*(9)</w:t>
              </w:r>
            </w:hyperlink>
          </w:p>
        </w:tc>
        <w:tc>
          <w:tcPr>
            <w:tcW w:w="4175" w:type="dxa"/>
            <w:gridSpan w:val="4"/>
            <w:tcBorders>
              <w:top w:val="single" w:sz="4" w:space="0" w:color="000000"/>
              <w:left w:val="single" w:sz="4" w:space="0" w:color="000000"/>
              <w:bottom w:val="single" w:sz="4" w:space="0" w:color="000000"/>
              <w:right w:val="single" w:sz="4" w:space="0" w:color="000000"/>
            </w:tcBorders>
          </w:tcPr>
          <w:p w:rsidR="00B52F58" w:rsidRDefault="00B52F58">
            <w:pPr>
              <w:widowControl w:val="0"/>
              <w:spacing w:after="0" w:line="240" w:lineRule="auto"/>
              <w:jc w:val="both"/>
              <w:rPr>
                <w:rFonts w:ascii="Times New Roman CYR" w:hAnsi="Times New Roman CYR"/>
                <w:sz w:val="24"/>
              </w:rPr>
            </w:pPr>
          </w:p>
        </w:tc>
        <w:tc>
          <w:tcPr>
            <w:tcW w:w="125" w:type="dxa"/>
            <w:tcBorders>
              <w:top w:val="single" w:sz="4" w:space="0" w:color="000000"/>
              <w:left w:val="single" w:sz="4" w:space="0" w:color="000000"/>
              <w:bottom w:val="single" w:sz="4" w:space="0" w:color="000000"/>
              <w:right w:val="single" w:sz="4" w:space="0" w:color="000000"/>
            </w:tcBorders>
          </w:tcPr>
          <w:p w:rsidR="00B52F58" w:rsidRDefault="00B52F58"/>
        </w:tc>
      </w:tr>
      <w:tr w:rsidR="00B52F58">
        <w:tc>
          <w:tcPr>
            <w:tcW w:w="808" w:type="dxa"/>
            <w:tcBorders>
              <w:top w:val="single" w:sz="4" w:space="0" w:color="000000"/>
              <w:left w:val="single" w:sz="4" w:space="0" w:color="000000"/>
              <w:bottom w:val="single" w:sz="4" w:space="0" w:color="000000"/>
              <w:right w:val="single" w:sz="4" w:space="0" w:color="000000"/>
            </w:tcBorders>
          </w:tcPr>
          <w:p w:rsidR="00B52F58" w:rsidRDefault="00B419C6">
            <w:pPr>
              <w:widowControl w:val="0"/>
              <w:spacing w:after="0" w:line="240" w:lineRule="auto"/>
              <w:jc w:val="both"/>
              <w:rPr>
                <w:rFonts w:ascii="Times New Roman CYR" w:hAnsi="Times New Roman CYR"/>
                <w:sz w:val="24"/>
              </w:rPr>
            </w:pPr>
            <w:r>
              <w:rPr>
                <w:rFonts w:ascii="Times New Roman CYR" w:hAnsi="Times New Roman CYR"/>
                <w:sz w:val="24"/>
              </w:rPr>
              <w:t>3.2.</w:t>
            </w:r>
          </w:p>
        </w:tc>
        <w:tc>
          <w:tcPr>
            <w:tcW w:w="4848" w:type="dxa"/>
            <w:gridSpan w:val="5"/>
            <w:tcBorders>
              <w:top w:val="single" w:sz="4" w:space="0" w:color="000000"/>
              <w:left w:val="single" w:sz="4" w:space="0" w:color="000000"/>
              <w:bottom w:val="single" w:sz="4" w:space="0" w:color="000000"/>
              <w:right w:val="single" w:sz="4" w:space="0" w:color="000000"/>
            </w:tcBorders>
          </w:tcPr>
          <w:p w:rsidR="00B52F58" w:rsidRDefault="00B419C6">
            <w:pPr>
              <w:widowControl w:val="0"/>
              <w:spacing w:after="0" w:line="240" w:lineRule="auto"/>
              <w:jc w:val="both"/>
              <w:rPr>
                <w:rFonts w:ascii="Times New Roman CYR" w:hAnsi="Times New Roman CYR"/>
                <w:sz w:val="24"/>
              </w:rPr>
            </w:pPr>
            <w:r>
              <w:rPr>
                <w:rFonts w:ascii="Times New Roman CYR" w:hAnsi="Times New Roman CYR"/>
                <w:sz w:val="24"/>
              </w:rPr>
              <w:t>Сведения о проекте планировки и проекте межевания территории</w:t>
            </w:r>
            <w:hyperlink w:anchor="sub_10010" w:history="1">
              <w:r>
                <w:rPr>
                  <w:rFonts w:ascii="Times New Roman CYR" w:hAnsi="Times New Roman CYR"/>
                  <w:color w:val="106BBE"/>
                  <w:sz w:val="24"/>
                </w:rPr>
                <w:t>*(10)</w:t>
              </w:r>
            </w:hyperlink>
          </w:p>
        </w:tc>
        <w:tc>
          <w:tcPr>
            <w:tcW w:w="4175" w:type="dxa"/>
            <w:gridSpan w:val="4"/>
            <w:tcBorders>
              <w:top w:val="single" w:sz="4" w:space="0" w:color="000000"/>
              <w:left w:val="single" w:sz="4" w:space="0" w:color="000000"/>
              <w:bottom w:val="single" w:sz="4" w:space="0" w:color="000000"/>
              <w:right w:val="single" w:sz="4" w:space="0" w:color="000000"/>
            </w:tcBorders>
          </w:tcPr>
          <w:p w:rsidR="00B52F58" w:rsidRDefault="00B52F58">
            <w:pPr>
              <w:widowControl w:val="0"/>
              <w:spacing w:after="0" w:line="240" w:lineRule="auto"/>
              <w:jc w:val="both"/>
              <w:rPr>
                <w:rFonts w:ascii="Times New Roman CYR" w:hAnsi="Times New Roman CYR"/>
                <w:sz w:val="24"/>
              </w:rPr>
            </w:pPr>
          </w:p>
        </w:tc>
        <w:tc>
          <w:tcPr>
            <w:tcW w:w="125" w:type="dxa"/>
            <w:tcBorders>
              <w:top w:val="single" w:sz="4" w:space="0" w:color="000000"/>
              <w:left w:val="single" w:sz="4" w:space="0" w:color="000000"/>
              <w:bottom w:val="single" w:sz="4" w:space="0" w:color="000000"/>
              <w:right w:val="single" w:sz="4" w:space="0" w:color="000000"/>
            </w:tcBorders>
          </w:tcPr>
          <w:p w:rsidR="00B52F58" w:rsidRDefault="00B52F58"/>
        </w:tc>
      </w:tr>
      <w:tr w:rsidR="00B52F58">
        <w:tc>
          <w:tcPr>
            <w:tcW w:w="808" w:type="dxa"/>
            <w:tcBorders>
              <w:top w:val="single" w:sz="4" w:space="0" w:color="000000"/>
              <w:left w:val="single" w:sz="4" w:space="0" w:color="000000"/>
              <w:bottom w:val="single" w:sz="4" w:space="0" w:color="000000"/>
              <w:right w:val="single" w:sz="4" w:space="0" w:color="000000"/>
            </w:tcBorders>
          </w:tcPr>
          <w:p w:rsidR="00B52F58" w:rsidRDefault="00B419C6">
            <w:pPr>
              <w:widowControl w:val="0"/>
              <w:spacing w:after="0" w:line="240" w:lineRule="auto"/>
              <w:jc w:val="both"/>
              <w:rPr>
                <w:rFonts w:ascii="Times New Roman CYR" w:hAnsi="Times New Roman CYR"/>
                <w:sz w:val="24"/>
              </w:rPr>
            </w:pPr>
            <w:r>
              <w:rPr>
                <w:rFonts w:ascii="Times New Roman CYR" w:hAnsi="Times New Roman CYR"/>
                <w:sz w:val="24"/>
              </w:rPr>
              <w:t>3.3.</w:t>
            </w:r>
          </w:p>
        </w:tc>
        <w:tc>
          <w:tcPr>
            <w:tcW w:w="4848" w:type="dxa"/>
            <w:gridSpan w:val="5"/>
            <w:tcBorders>
              <w:top w:val="single" w:sz="4" w:space="0" w:color="000000"/>
              <w:left w:val="single" w:sz="4" w:space="0" w:color="000000"/>
              <w:bottom w:val="single" w:sz="4" w:space="0" w:color="000000"/>
              <w:right w:val="single" w:sz="4" w:space="0" w:color="000000"/>
            </w:tcBorders>
          </w:tcPr>
          <w:p w:rsidR="00B52F58" w:rsidRDefault="00B419C6">
            <w:pPr>
              <w:widowControl w:val="0"/>
              <w:spacing w:after="0" w:line="240" w:lineRule="auto"/>
              <w:jc w:val="both"/>
              <w:rPr>
                <w:rFonts w:ascii="Times New Roman CYR" w:hAnsi="Times New Roman CYR"/>
                <w:sz w:val="24"/>
              </w:rPr>
            </w:pPr>
            <w:r>
              <w:rPr>
                <w:rFonts w:ascii="Times New Roman CYR" w:hAnsi="Times New Roman CYR"/>
                <w:sz w:val="24"/>
              </w:rPr>
              <w:t>Сведения о проектной документации объекта капитального строительства, планируемого к строительству, реконструкции, проведению работ сохранения объекта культурного наследия, при которых затрагиваются конструктивные и другие характеристики надежности и безопасности объекта</w:t>
            </w:r>
            <w:hyperlink w:anchor="sub_10011" w:history="1">
              <w:r>
                <w:rPr>
                  <w:rFonts w:ascii="Times New Roman CYR" w:hAnsi="Times New Roman CYR"/>
                  <w:color w:val="106BBE"/>
                  <w:sz w:val="24"/>
                </w:rPr>
                <w:t>*(11)</w:t>
              </w:r>
            </w:hyperlink>
          </w:p>
        </w:tc>
        <w:tc>
          <w:tcPr>
            <w:tcW w:w="4175" w:type="dxa"/>
            <w:gridSpan w:val="4"/>
            <w:tcBorders>
              <w:top w:val="single" w:sz="4" w:space="0" w:color="000000"/>
              <w:left w:val="single" w:sz="4" w:space="0" w:color="000000"/>
              <w:bottom w:val="single" w:sz="4" w:space="0" w:color="000000"/>
              <w:right w:val="single" w:sz="4" w:space="0" w:color="000000"/>
            </w:tcBorders>
          </w:tcPr>
          <w:p w:rsidR="00B52F58" w:rsidRDefault="00B52F58">
            <w:pPr>
              <w:widowControl w:val="0"/>
              <w:spacing w:after="0" w:line="240" w:lineRule="auto"/>
              <w:jc w:val="both"/>
              <w:rPr>
                <w:rFonts w:ascii="Times New Roman CYR" w:hAnsi="Times New Roman CYR"/>
                <w:sz w:val="24"/>
              </w:rPr>
            </w:pPr>
          </w:p>
        </w:tc>
        <w:tc>
          <w:tcPr>
            <w:tcW w:w="125" w:type="dxa"/>
            <w:tcBorders>
              <w:top w:val="single" w:sz="4" w:space="0" w:color="000000"/>
              <w:left w:val="single" w:sz="4" w:space="0" w:color="000000"/>
              <w:bottom w:val="single" w:sz="4" w:space="0" w:color="000000"/>
              <w:right w:val="single" w:sz="4" w:space="0" w:color="000000"/>
            </w:tcBorders>
          </w:tcPr>
          <w:p w:rsidR="00B52F58" w:rsidRDefault="00B52F58"/>
        </w:tc>
      </w:tr>
      <w:tr w:rsidR="00B52F58">
        <w:tc>
          <w:tcPr>
            <w:tcW w:w="808" w:type="dxa"/>
            <w:vMerge w:val="restart"/>
            <w:tcBorders>
              <w:top w:val="single" w:sz="4" w:space="0" w:color="000000"/>
              <w:left w:val="single" w:sz="4" w:space="0" w:color="000000"/>
              <w:bottom w:val="single" w:sz="4" w:space="0" w:color="000000"/>
              <w:right w:val="single" w:sz="4" w:space="0" w:color="000000"/>
            </w:tcBorders>
          </w:tcPr>
          <w:p w:rsidR="00B52F58" w:rsidRDefault="00B419C6">
            <w:pPr>
              <w:widowControl w:val="0"/>
              <w:spacing w:after="0" w:line="240" w:lineRule="auto"/>
              <w:jc w:val="both"/>
              <w:rPr>
                <w:rFonts w:ascii="Times New Roman CYR" w:hAnsi="Times New Roman CYR"/>
                <w:sz w:val="24"/>
              </w:rPr>
            </w:pPr>
            <w:bookmarkStart w:id="11" w:name="sub_1004"/>
            <w:r>
              <w:rPr>
                <w:rFonts w:ascii="Times New Roman CYR" w:hAnsi="Times New Roman CYR"/>
                <w:sz w:val="24"/>
              </w:rPr>
              <w:t>4.</w:t>
            </w:r>
            <w:bookmarkEnd w:id="11"/>
          </w:p>
        </w:tc>
        <w:tc>
          <w:tcPr>
            <w:tcW w:w="9023" w:type="dxa"/>
            <w:gridSpan w:val="9"/>
            <w:tcBorders>
              <w:top w:val="single" w:sz="4" w:space="0" w:color="000000"/>
              <w:left w:val="single" w:sz="4" w:space="0" w:color="000000"/>
              <w:bottom w:val="single" w:sz="4" w:space="0" w:color="000000"/>
              <w:right w:val="single" w:sz="4" w:space="0" w:color="000000"/>
            </w:tcBorders>
          </w:tcPr>
          <w:p w:rsidR="00B52F58" w:rsidRDefault="00B419C6">
            <w:pPr>
              <w:widowControl w:val="0"/>
              <w:spacing w:after="0" w:line="240" w:lineRule="auto"/>
              <w:jc w:val="both"/>
              <w:rPr>
                <w:rFonts w:ascii="Times New Roman CYR" w:hAnsi="Times New Roman CYR"/>
                <w:sz w:val="24"/>
              </w:rPr>
            </w:pPr>
            <w:r>
              <w:rPr>
                <w:rFonts w:ascii="Times New Roman CYR" w:hAnsi="Times New Roman CYR"/>
                <w:sz w:val="24"/>
              </w:rPr>
              <w:t>Краткие проектные характеристики для строительства, реконструкции объекта капитального строительства, объекта культурного наследия, если при проведении работ по сохранению объекта культурного наследия затрагиваются конструктивные и другие характеристики надежности и безопасности такого объекта:</w:t>
            </w:r>
            <w:hyperlink w:anchor="sub_10012" w:history="1">
              <w:r>
                <w:rPr>
                  <w:rFonts w:ascii="Times New Roman CYR" w:hAnsi="Times New Roman CYR"/>
                  <w:color w:val="106BBE"/>
                  <w:sz w:val="24"/>
                </w:rPr>
                <w:t>*(12)</w:t>
              </w:r>
            </w:hyperlink>
          </w:p>
        </w:tc>
        <w:tc>
          <w:tcPr>
            <w:tcW w:w="125" w:type="dxa"/>
            <w:tcBorders>
              <w:top w:val="single" w:sz="4" w:space="0" w:color="000000"/>
              <w:left w:val="single" w:sz="4" w:space="0" w:color="000000"/>
              <w:bottom w:val="single" w:sz="4" w:space="0" w:color="000000"/>
              <w:right w:val="single" w:sz="4" w:space="0" w:color="000000"/>
            </w:tcBorders>
          </w:tcPr>
          <w:p w:rsidR="00B52F58" w:rsidRDefault="00B52F58"/>
        </w:tc>
      </w:tr>
      <w:tr w:rsidR="00B52F58">
        <w:tc>
          <w:tcPr>
            <w:tcW w:w="808" w:type="dxa"/>
            <w:vMerge/>
            <w:tcBorders>
              <w:top w:val="single" w:sz="4" w:space="0" w:color="000000"/>
              <w:left w:val="single" w:sz="4" w:space="0" w:color="000000"/>
              <w:bottom w:val="single" w:sz="4" w:space="0" w:color="000000"/>
              <w:right w:val="single" w:sz="4" w:space="0" w:color="000000"/>
            </w:tcBorders>
          </w:tcPr>
          <w:p w:rsidR="00B52F58" w:rsidRDefault="00B52F58"/>
        </w:tc>
        <w:tc>
          <w:tcPr>
            <w:tcW w:w="9023" w:type="dxa"/>
            <w:gridSpan w:val="9"/>
            <w:tcBorders>
              <w:top w:val="single" w:sz="4" w:space="0" w:color="000000"/>
              <w:left w:val="single" w:sz="4" w:space="0" w:color="000000"/>
              <w:bottom w:val="single" w:sz="4" w:space="0" w:color="000000"/>
              <w:right w:val="single" w:sz="4" w:space="0" w:color="000000"/>
            </w:tcBorders>
          </w:tcPr>
          <w:p w:rsidR="00B52F58" w:rsidRDefault="00B419C6">
            <w:pPr>
              <w:widowControl w:val="0"/>
              <w:spacing w:after="0" w:line="240" w:lineRule="auto"/>
              <w:jc w:val="both"/>
              <w:rPr>
                <w:rFonts w:ascii="Times New Roman CYR" w:hAnsi="Times New Roman CYR"/>
                <w:sz w:val="24"/>
              </w:rPr>
            </w:pPr>
            <w:r>
              <w:rPr>
                <w:rFonts w:ascii="Times New Roman CYR" w:hAnsi="Times New Roman CYR"/>
                <w:sz w:val="24"/>
              </w:rPr>
              <w:t>Наименование объекта капитального строительства, входящего в состав имущественного комплекса, в соответствии с проектной документацией:</w:t>
            </w:r>
            <w:hyperlink w:anchor="sub_10013" w:history="1">
              <w:r>
                <w:rPr>
                  <w:rFonts w:ascii="Times New Roman CYR" w:hAnsi="Times New Roman CYR"/>
                  <w:color w:val="106BBE"/>
                  <w:sz w:val="24"/>
                </w:rPr>
                <w:t>*(13)</w:t>
              </w:r>
            </w:hyperlink>
          </w:p>
          <w:p w:rsidR="00B52F58" w:rsidRDefault="00B52F58">
            <w:pPr>
              <w:widowControl w:val="0"/>
              <w:spacing w:after="0" w:line="240" w:lineRule="auto"/>
              <w:jc w:val="both"/>
              <w:rPr>
                <w:rFonts w:ascii="Times New Roman CYR" w:hAnsi="Times New Roman CYR"/>
                <w:sz w:val="24"/>
              </w:rPr>
            </w:pPr>
          </w:p>
        </w:tc>
        <w:tc>
          <w:tcPr>
            <w:tcW w:w="125" w:type="dxa"/>
            <w:tcBorders>
              <w:top w:val="single" w:sz="4" w:space="0" w:color="000000"/>
              <w:left w:val="single" w:sz="4" w:space="0" w:color="000000"/>
              <w:bottom w:val="single" w:sz="4" w:space="0" w:color="000000"/>
              <w:right w:val="single" w:sz="4" w:space="0" w:color="000000"/>
            </w:tcBorders>
          </w:tcPr>
          <w:p w:rsidR="00B52F58" w:rsidRDefault="00B52F58"/>
        </w:tc>
      </w:tr>
      <w:tr w:rsidR="00B52F58">
        <w:tc>
          <w:tcPr>
            <w:tcW w:w="808" w:type="dxa"/>
            <w:vMerge/>
            <w:tcBorders>
              <w:top w:val="single" w:sz="4" w:space="0" w:color="000000"/>
              <w:left w:val="single" w:sz="4" w:space="0" w:color="000000"/>
              <w:bottom w:val="single" w:sz="4" w:space="0" w:color="000000"/>
              <w:right w:val="single" w:sz="4" w:space="0" w:color="000000"/>
            </w:tcBorders>
          </w:tcPr>
          <w:p w:rsidR="00B52F58" w:rsidRDefault="00B52F58"/>
        </w:tc>
        <w:tc>
          <w:tcPr>
            <w:tcW w:w="2693" w:type="dxa"/>
            <w:gridSpan w:val="2"/>
            <w:tcBorders>
              <w:top w:val="single" w:sz="4" w:space="0" w:color="000000"/>
              <w:left w:val="single" w:sz="4" w:space="0" w:color="000000"/>
              <w:bottom w:val="single" w:sz="4" w:space="0" w:color="000000"/>
              <w:right w:val="single" w:sz="4" w:space="0" w:color="000000"/>
            </w:tcBorders>
          </w:tcPr>
          <w:p w:rsidR="00B52F58" w:rsidRDefault="00B419C6">
            <w:pPr>
              <w:widowControl w:val="0"/>
              <w:spacing w:after="0" w:line="240" w:lineRule="auto"/>
              <w:jc w:val="both"/>
              <w:rPr>
                <w:rFonts w:ascii="Times New Roman CYR" w:hAnsi="Times New Roman CYR"/>
                <w:sz w:val="24"/>
              </w:rPr>
            </w:pPr>
            <w:r>
              <w:rPr>
                <w:rFonts w:ascii="Times New Roman CYR" w:hAnsi="Times New Roman CYR"/>
                <w:sz w:val="24"/>
              </w:rPr>
              <w:t>Общая площадь (кв.м.):</w:t>
            </w:r>
          </w:p>
        </w:tc>
        <w:tc>
          <w:tcPr>
            <w:tcW w:w="1616" w:type="dxa"/>
            <w:tcBorders>
              <w:top w:val="single" w:sz="4" w:space="0" w:color="000000"/>
              <w:left w:val="single" w:sz="4" w:space="0" w:color="000000"/>
              <w:bottom w:val="single" w:sz="4" w:space="0" w:color="000000"/>
              <w:right w:val="single" w:sz="4" w:space="0" w:color="000000"/>
            </w:tcBorders>
          </w:tcPr>
          <w:p w:rsidR="00B52F58" w:rsidRDefault="00B52F58">
            <w:pPr>
              <w:widowControl w:val="0"/>
              <w:spacing w:after="0" w:line="240" w:lineRule="auto"/>
              <w:jc w:val="both"/>
              <w:rPr>
                <w:rFonts w:ascii="Times New Roman CYR" w:hAnsi="Times New Roman CYR"/>
                <w:sz w:val="24"/>
              </w:rPr>
            </w:pPr>
          </w:p>
        </w:tc>
        <w:tc>
          <w:tcPr>
            <w:tcW w:w="2963" w:type="dxa"/>
            <w:gridSpan w:val="3"/>
            <w:tcBorders>
              <w:top w:val="single" w:sz="4" w:space="0" w:color="000000"/>
              <w:left w:val="single" w:sz="4" w:space="0" w:color="000000"/>
              <w:bottom w:val="single" w:sz="4" w:space="0" w:color="000000"/>
              <w:right w:val="single" w:sz="4" w:space="0" w:color="000000"/>
            </w:tcBorders>
          </w:tcPr>
          <w:p w:rsidR="00B52F58" w:rsidRDefault="00B419C6">
            <w:pPr>
              <w:widowControl w:val="0"/>
              <w:spacing w:after="0" w:line="240" w:lineRule="auto"/>
              <w:jc w:val="both"/>
              <w:rPr>
                <w:rFonts w:ascii="Times New Roman CYR" w:hAnsi="Times New Roman CYR"/>
                <w:sz w:val="24"/>
              </w:rPr>
            </w:pPr>
            <w:r>
              <w:rPr>
                <w:rFonts w:ascii="Times New Roman CYR" w:hAnsi="Times New Roman CYR"/>
                <w:sz w:val="24"/>
              </w:rPr>
              <w:t>Площадь участка (кв. м):</w:t>
            </w:r>
          </w:p>
        </w:tc>
        <w:tc>
          <w:tcPr>
            <w:tcW w:w="1751" w:type="dxa"/>
            <w:gridSpan w:val="3"/>
            <w:tcBorders>
              <w:top w:val="single" w:sz="4" w:space="0" w:color="000000"/>
              <w:left w:val="single" w:sz="4" w:space="0" w:color="000000"/>
              <w:bottom w:val="single" w:sz="4" w:space="0" w:color="000000"/>
              <w:right w:val="single" w:sz="4" w:space="0" w:color="000000"/>
            </w:tcBorders>
          </w:tcPr>
          <w:p w:rsidR="00B52F58" w:rsidRDefault="00B52F58">
            <w:pPr>
              <w:widowControl w:val="0"/>
              <w:spacing w:after="0" w:line="240" w:lineRule="auto"/>
              <w:jc w:val="both"/>
              <w:rPr>
                <w:rFonts w:ascii="Times New Roman CYR" w:hAnsi="Times New Roman CYR"/>
                <w:sz w:val="24"/>
              </w:rPr>
            </w:pPr>
          </w:p>
        </w:tc>
        <w:tc>
          <w:tcPr>
            <w:tcW w:w="125" w:type="dxa"/>
            <w:tcBorders>
              <w:top w:val="single" w:sz="4" w:space="0" w:color="000000"/>
              <w:left w:val="single" w:sz="4" w:space="0" w:color="000000"/>
              <w:bottom w:val="single" w:sz="4" w:space="0" w:color="000000"/>
              <w:right w:val="single" w:sz="4" w:space="0" w:color="000000"/>
            </w:tcBorders>
          </w:tcPr>
          <w:p w:rsidR="00B52F58" w:rsidRDefault="00B52F58"/>
        </w:tc>
      </w:tr>
      <w:tr w:rsidR="00B52F58">
        <w:tc>
          <w:tcPr>
            <w:tcW w:w="808" w:type="dxa"/>
            <w:vMerge/>
            <w:tcBorders>
              <w:top w:val="single" w:sz="4" w:space="0" w:color="000000"/>
              <w:left w:val="single" w:sz="4" w:space="0" w:color="000000"/>
              <w:bottom w:val="single" w:sz="4" w:space="0" w:color="000000"/>
              <w:right w:val="single" w:sz="4" w:space="0" w:color="000000"/>
            </w:tcBorders>
          </w:tcPr>
          <w:p w:rsidR="00B52F58" w:rsidRDefault="00B52F58"/>
        </w:tc>
        <w:tc>
          <w:tcPr>
            <w:tcW w:w="2693" w:type="dxa"/>
            <w:gridSpan w:val="2"/>
            <w:tcBorders>
              <w:top w:val="single" w:sz="4" w:space="0" w:color="000000"/>
              <w:left w:val="single" w:sz="4" w:space="0" w:color="000000"/>
              <w:bottom w:val="single" w:sz="4" w:space="0" w:color="000000"/>
              <w:right w:val="single" w:sz="4" w:space="0" w:color="000000"/>
            </w:tcBorders>
          </w:tcPr>
          <w:p w:rsidR="00B52F58" w:rsidRDefault="00B419C6">
            <w:pPr>
              <w:widowControl w:val="0"/>
              <w:spacing w:after="0" w:line="240" w:lineRule="auto"/>
              <w:jc w:val="both"/>
              <w:rPr>
                <w:rFonts w:ascii="Times New Roman CYR" w:hAnsi="Times New Roman CYR"/>
                <w:sz w:val="24"/>
              </w:rPr>
            </w:pPr>
            <w:r>
              <w:rPr>
                <w:rFonts w:ascii="Times New Roman CYR" w:hAnsi="Times New Roman CYR"/>
                <w:sz w:val="24"/>
              </w:rPr>
              <w:t>Объем (куб.м.):</w:t>
            </w:r>
          </w:p>
        </w:tc>
        <w:tc>
          <w:tcPr>
            <w:tcW w:w="1616" w:type="dxa"/>
            <w:tcBorders>
              <w:top w:val="single" w:sz="4" w:space="0" w:color="000000"/>
              <w:left w:val="single" w:sz="4" w:space="0" w:color="000000"/>
              <w:bottom w:val="single" w:sz="4" w:space="0" w:color="000000"/>
              <w:right w:val="single" w:sz="4" w:space="0" w:color="000000"/>
            </w:tcBorders>
          </w:tcPr>
          <w:p w:rsidR="00B52F58" w:rsidRDefault="00B52F58">
            <w:pPr>
              <w:widowControl w:val="0"/>
              <w:spacing w:after="0" w:line="240" w:lineRule="auto"/>
              <w:jc w:val="both"/>
              <w:rPr>
                <w:rFonts w:ascii="Times New Roman CYR" w:hAnsi="Times New Roman CYR"/>
                <w:sz w:val="24"/>
              </w:rPr>
            </w:pPr>
          </w:p>
        </w:tc>
        <w:tc>
          <w:tcPr>
            <w:tcW w:w="2963" w:type="dxa"/>
            <w:gridSpan w:val="3"/>
            <w:tcBorders>
              <w:top w:val="single" w:sz="4" w:space="0" w:color="000000"/>
              <w:left w:val="single" w:sz="4" w:space="0" w:color="000000"/>
              <w:bottom w:val="single" w:sz="4" w:space="0" w:color="000000"/>
              <w:right w:val="single" w:sz="4" w:space="0" w:color="000000"/>
            </w:tcBorders>
          </w:tcPr>
          <w:p w:rsidR="00B52F58" w:rsidRDefault="00B419C6">
            <w:pPr>
              <w:widowControl w:val="0"/>
              <w:spacing w:after="0" w:line="240" w:lineRule="auto"/>
              <w:jc w:val="both"/>
              <w:rPr>
                <w:rFonts w:ascii="Times New Roman CYR" w:hAnsi="Times New Roman CYR"/>
                <w:sz w:val="24"/>
              </w:rPr>
            </w:pPr>
            <w:r>
              <w:rPr>
                <w:rFonts w:ascii="Times New Roman CYR" w:hAnsi="Times New Roman CYR"/>
                <w:sz w:val="24"/>
              </w:rPr>
              <w:t>в том числе</w:t>
            </w:r>
          </w:p>
          <w:p w:rsidR="00B52F58" w:rsidRDefault="00B419C6">
            <w:pPr>
              <w:widowControl w:val="0"/>
              <w:spacing w:after="0" w:line="240" w:lineRule="auto"/>
              <w:jc w:val="both"/>
              <w:rPr>
                <w:rFonts w:ascii="Times New Roman CYR" w:hAnsi="Times New Roman CYR"/>
                <w:sz w:val="24"/>
              </w:rPr>
            </w:pPr>
            <w:r>
              <w:rPr>
                <w:rFonts w:ascii="Times New Roman CYR" w:hAnsi="Times New Roman CYR"/>
                <w:sz w:val="24"/>
              </w:rPr>
              <w:t>подземной части (куб.м):</w:t>
            </w:r>
          </w:p>
        </w:tc>
        <w:tc>
          <w:tcPr>
            <w:tcW w:w="1751" w:type="dxa"/>
            <w:gridSpan w:val="3"/>
            <w:tcBorders>
              <w:top w:val="single" w:sz="4" w:space="0" w:color="000000"/>
              <w:left w:val="single" w:sz="4" w:space="0" w:color="000000"/>
              <w:bottom w:val="single" w:sz="4" w:space="0" w:color="000000"/>
              <w:right w:val="single" w:sz="4" w:space="0" w:color="000000"/>
            </w:tcBorders>
          </w:tcPr>
          <w:p w:rsidR="00B52F58" w:rsidRDefault="00B52F58">
            <w:pPr>
              <w:widowControl w:val="0"/>
              <w:spacing w:after="0" w:line="240" w:lineRule="auto"/>
              <w:jc w:val="both"/>
              <w:rPr>
                <w:rFonts w:ascii="Times New Roman CYR" w:hAnsi="Times New Roman CYR"/>
                <w:sz w:val="24"/>
              </w:rPr>
            </w:pPr>
          </w:p>
        </w:tc>
        <w:tc>
          <w:tcPr>
            <w:tcW w:w="125" w:type="dxa"/>
            <w:tcBorders>
              <w:top w:val="single" w:sz="4" w:space="0" w:color="000000"/>
              <w:left w:val="single" w:sz="4" w:space="0" w:color="000000"/>
              <w:bottom w:val="single" w:sz="4" w:space="0" w:color="000000"/>
              <w:right w:val="single" w:sz="4" w:space="0" w:color="000000"/>
            </w:tcBorders>
          </w:tcPr>
          <w:p w:rsidR="00B52F58" w:rsidRDefault="00B52F58"/>
        </w:tc>
      </w:tr>
      <w:tr w:rsidR="00B52F58">
        <w:tc>
          <w:tcPr>
            <w:tcW w:w="808" w:type="dxa"/>
            <w:vMerge/>
            <w:tcBorders>
              <w:top w:val="single" w:sz="4" w:space="0" w:color="000000"/>
              <w:left w:val="single" w:sz="4" w:space="0" w:color="000000"/>
              <w:bottom w:val="single" w:sz="4" w:space="0" w:color="000000"/>
              <w:right w:val="single" w:sz="4" w:space="0" w:color="000000"/>
            </w:tcBorders>
          </w:tcPr>
          <w:p w:rsidR="00B52F58" w:rsidRDefault="00B52F58"/>
        </w:tc>
        <w:tc>
          <w:tcPr>
            <w:tcW w:w="2693" w:type="dxa"/>
            <w:gridSpan w:val="2"/>
            <w:tcBorders>
              <w:top w:val="single" w:sz="4" w:space="0" w:color="000000"/>
              <w:left w:val="single" w:sz="4" w:space="0" w:color="000000"/>
              <w:bottom w:val="single" w:sz="4" w:space="0" w:color="000000"/>
              <w:right w:val="single" w:sz="4" w:space="0" w:color="000000"/>
            </w:tcBorders>
          </w:tcPr>
          <w:p w:rsidR="00B52F58" w:rsidRDefault="00B419C6">
            <w:pPr>
              <w:widowControl w:val="0"/>
              <w:spacing w:after="0" w:line="240" w:lineRule="auto"/>
              <w:jc w:val="both"/>
              <w:rPr>
                <w:rFonts w:ascii="Times New Roman CYR" w:hAnsi="Times New Roman CYR"/>
                <w:sz w:val="24"/>
              </w:rPr>
            </w:pPr>
            <w:r>
              <w:rPr>
                <w:rFonts w:ascii="Times New Roman CYR" w:hAnsi="Times New Roman CYR"/>
                <w:sz w:val="24"/>
              </w:rPr>
              <w:t>Количество этажей (шт.):</w:t>
            </w:r>
          </w:p>
        </w:tc>
        <w:tc>
          <w:tcPr>
            <w:tcW w:w="1616" w:type="dxa"/>
            <w:tcBorders>
              <w:top w:val="single" w:sz="4" w:space="0" w:color="000000"/>
              <w:left w:val="single" w:sz="4" w:space="0" w:color="000000"/>
              <w:bottom w:val="single" w:sz="4" w:space="0" w:color="000000"/>
              <w:right w:val="single" w:sz="4" w:space="0" w:color="000000"/>
            </w:tcBorders>
          </w:tcPr>
          <w:p w:rsidR="00B52F58" w:rsidRDefault="00B52F58">
            <w:pPr>
              <w:widowControl w:val="0"/>
              <w:spacing w:after="0" w:line="240" w:lineRule="auto"/>
              <w:jc w:val="both"/>
              <w:rPr>
                <w:rFonts w:ascii="Times New Roman CYR" w:hAnsi="Times New Roman CYR"/>
                <w:sz w:val="24"/>
              </w:rPr>
            </w:pPr>
          </w:p>
        </w:tc>
        <w:tc>
          <w:tcPr>
            <w:tcW w:w="2963" w:type="dxa"/>
            <w:gridSpan w:val="3"/>
            <w:tcBorders>
              <w:top w:val="single" w:sz="4" w:space="0" w:color="000000"/>
              <w:left w:val="single" w:sz="4" w:space="0" w:color="000000"/>
              <w:bottom w:val="single" w:sz="4" w:space="0" w:color="000000"/>
              <w:right w:val="single" w:sz="4" w:space="0" w:color="000000"/>
            </w:tcBorders>
          </w:tcPr>
          <w:p w:rsidR="00B52F58" w:rsidRDefault="00B419C6">
            <w:pPr>
              <w:widowControl w:val="0"/>
              <w:spacing w:after="0" w:line="240" w:lineRule="auto"/>
              <w:jc w:val="both"/>
              <w:rPr>
                <w:rFonts w:ascii="Times New Roman CYR" w:hAnsi="Times New Roman CYR"/>
                <w:sz w:val="24"/>
              </w:rPr>
            </w:pPr>
            <w:r>
              <w:rPr>
                <w:rFonts w:ascii="Times New Roman CYR" w:hAnsi="Times New Roman CYR"/>
                <w:sz w:val="24"/>
              </w:rPr>
              <w:t>Высота(м):</w:t>
            </w:r>
          </w:p>
        </w:tc>
        <w:tc>
          <w:tcPr>
            <w:tcW w:w="1751" w:type="dxa"/>
            <w:gridSpan w:val="3"/>
            <w:tcBorders>
              <w:top w:val="single" w:sz="4" w:space="0" w:color="000000"/>
              <w:left w:val="single" w:sz="4" w:space="0" w:color="000000"/>
              <w:bottom w:val="single" w:sz="4" w:space="0" w:color="000000"/>
              <w:right w:val="single" w:sz="4" w:space="0" w:color="000000"/>
            </w:tcBorders>
          </w:tcPr>
          <w:p w:rsidR="00B52F58" w:rsidRDefault="00B52F58">
            <w:pPr>
              <w:widowControl w:val="0"/>
              <w:spacing w:after="0" w:line="240" w:lineRule="auto"/>
              <w:jc w:val="both"/>
              <w:rPr>
                <w:rFonts w:ascii="Times New Roman CYR" w:hAnsi="Times New Roman CYR"/>
                <w:sz w:val="24"/>
              </w:rPr>
            </w:pPr>
          </w:p>
        </w:tc>
        <w:tc>
          <w:tcPr>
            <w:tcW w:w="125" w:type="dxa"/>
            <w:tcBorders>
              <w:top w:val="single" w:sz="4" w:space="0" w:color="000000"/>
              <w:left w:val="single" w:sz="4" w:space="0" w:color="000000"/>
              <w:bottom w:val="single" w:sz="4" w:space="0" w:color="000000"/>
              <w:right w:val="single" w:sz="4" w:space="0" w:color="000000"/>
            </w:tcBorders>
          </w:tcPr>
          <w:p w:rsidR="00B52F58" w:rsidRDefault="00B52F58"/>
        </w:tc>
      </w:tr>
      <w:tr w:rsidR="00B52F58">
        <w:tc>
          <w:tcPr>
            <w:tcW w:w="808" w:type="dxa"/>
            <w:vMerge/>
            <w:tcBorders>
              <w:top w:val="single" w:sz="4" w:space="0" w:color="000000"/>
              <w:left w:val="single" w:sz="4" w:space="0" w:color="000000"/>
              <w:bottom w:val="single" w:sz="4" w:space="0" w:color="000000"/>
              <w:right w:val="single" w:sz="4" w:space="0" w:color="000000"/>
            </w:tcBorders>
          </w:tcPr>
          <w:p w:rsidR="00B52F58" w:rsidRDefault="00B52F58"/>
        </w:tc>
        <w:tc>
          <w:tcPr>
            <w:tcW w:w="2693" w:type="dxa"/>
            <w:gridSpan w:val="2"/>
            <w:tcBorders>
              <w:top w:val="single" w:sz="4" w:space="0" w:color="000000"/>
              <w:left w:val="single" w:sz="4" w:space="0" w:color="000000"/>
              <w:bottom w:val="single" w:sz="4" w:space="0" w:color="000000"/>
              <w:right w:val="single" w:sz="4" w:space="0" w:color="000000"/>
            </w:tcBorders>
          </w:tcPr>
          <w:p w:rsidR="00B52F58" w:rsidRDefault="00B419C6">
            <w:pPr>
              <w:widowControl w:val="0"/>
              <w:spacing w:after="0" w:line="240" w:lineRule="auto"/>
              <w:jc w:val="both"/>
              <w:rPr>
                <w:rFonts w:ascii="Times New Roman CYR" w:hAnsi="Times New Roman CYR"/>
                <w:sz w:val="24"/>
              </w:rPr>
            </w:pPr>
            <w:r>
              <w:rPr>
                <w:rFonts w:ascii="Times New Roman CYR" w:hAnsi="Times New Roman CYR"/>
                <w:sz w:val="24"/>
              </w:rPr>
              <w:t>Количество</w:t>
            </w:r>
          </w:p>
        </w:tc>
        <w:tc>
          <w:tcPr>
            <w:tcW w:w="1616" w:type="dxa"/>
            <w:tcBorders>
              <w:top w:val="single" w:sz="4" w:space="0" w:color="000000"/>
              <w:left w:val="single" w:sz="4" w:space="0" w:color="000000"/>
              <w:bottom w:val="single" w:sz="4" w:space="0" w:color="000000"/>
              <w:right w:val="single" w:sz="4" w:space="0" w:color="000000"/>
            </w:tcBorders>
          </w:tcPr>
          <w:p w:rsidR="00B52F58" w:rsidRDefault="00B52F58">
            <w:pPr>
              <w:widowControl w:val="0"/>
              <w:spacing w:after="0" w:line="240" w:lineRule="auto"/>
              <w:jc w:val="both"/>
              <w:rPr>
                <w:rFonts w:ascii="Times New Roman CYR" w:hAnsi="Times New Roman CYR"/>
                <w:sz w:val="24"/>
              </w:rPr>
            </w:pPr>
          </w:p>
        </w:tc>
        <w:tc>
          <w:tcPr>
            <w:tcW w:w="2963" w:type="dxa"/>
            <w:gridSpan w:val="3"/>
            <w:tcBorders>
              <w:top w:val="single" w:sz="4" w:space="0" w:color="000000"/>
              <w:left w:val="single" w:sz="4" w:space="0" w:color="000000"/>
              <w:bottom w:val="single" w:sz="4" w:space="0" w:color="000000"/>
              <w:right w:val="single" w:sz="4" w:space="0" w:color="000000"/>
            </w:tcBorders>
          </w:tcPr>
          <w:p w:rsidR="00B52F58" w:rsidRDefault="00B419C6">
            <w:pPr>
              <w:widowControl w:val="0"/>
              <w:spacing w:after="0" w:line="240" w:lineRule="auto"/>
              <w:jc w:val="both"/>
              <w:rPr>
                <w:rFonts w:ascii="Times New Roman CYR" w:hAnsi="Times New Roman CYR"/>
                <w:sz w:val="24"/>
              </w:rPr>
            </w:pPr>
            <w:r>
              <w:rPr>
                <w:rFonts w:ascii="Times New Roman CYR" w:hAnsi="Times New Roman CYR"/>
                <w:sz w:val="24"/>
              </w:rPr>
              <w:t>Вместимость (чел.):</w:t>
            </w:r>
          </w:p>
        </w:tc>
        <w:tc>
          <w:tcPr>
            <w:tcW w:w="1751" w:type="dxa"/>
            <w:gridSpan w:val="3"/>
            <w:tcBorders>
              <w:top w:val="single" w:sz="4" w:space="0" w:color="000000"/>
              <w:left w:val="single" w:sz="4" w:space="0" w:color="000000"/>
              <w:bottom w:val="single" w:sz="4" w:space="0" w:color="000000"/>
              <w:right w:val="single" w:sz="4" w:space="0" w:color="000000"/>
            </w:tcBorders>
          </w:tcPr>
          <w:p w:rsidR="00B52F58" w:rsidRDefault="00B52F58">
            <w:pPr>
              <w:widowControl w:val="0"/>
              <w:spacing w:after="0" w:line="240" w:lineRule="auto"/>
              <w:jc w:val="both"/>
              <w:rPr>
                <w:rFonts w:ascii="Times New Roman CYR" w:hAnsi="Times New Roman CYR"/>
                <w:sz w:val="24"/>
              </w:rPr>
            </w:pPr>
          </w:p>
        </w:tc>
        <w:tc>
          <w:tcPr>
            <w:tcW w:w="125" w:type="dxa"/>
            <w:tcBorders>
              <w:top w:val="single" w:sz="4" w:space="0" w:color="000000"/>
              <w:left w:val="single" w:sz="4" w:space="0" w:color="000000"/>
              <w:bottom w:val="single" w:sz="4" w:space="0" w:color="000000"/>
              <w:right w:val="single" w:sz="4" w:space="0" w:color="000000"/>
            </w:tcBorders>
          </w:tcPr>
          <w:p w:rsidR="00B52F58" w:rsidRDefault="00B52F58"/>
        </w:tc>
      </w:tr>
      <w:tr w:rsidR="00B52F58">
        <w:tc>
          <w:tcPr>
            <w:tcW w:w="808" w:type="dxa"/>
            <w:vMerge/>
            <w:tcBorders>
              <w:top w:val="single" w:sz="4" w:space="0" w:color="000000"/>
              <w:left w:val="single" w:sz="4" w:space="0" w:color="000000"/>
              <w:bottom w:val="single" w:sz="4" w:space="0" w:color="000000"/>
              <w:right w:val="single" w:sz="4" w:space="0" w:color="000000"/>
            </w:tcBorders>
          </w:tcPr>
          <w:p w:rsidR="00B52F58" w:rsidRDefault="00B52F58"/>
        </w:tc>
        <w:tc>
          <w:tcPr>
            <w:tcW w:w="2693" w:type="dxa"/>
            <w:gridSpan w:val="2"/>
            <w:tcBorders>
              <w:top w:val="single" w:sz="4" w:space="0" w:color="000000"/>
              <w:left w:val="single" w:sz="4" w:space="0" w:color="000000"/>
              <w:bottom w:val="single" w:sz="4" w:space="0" w:color="000000"/>
              <w:right w:val="single" w:sz="4" w:space="0" w:color="000000"/>
            </w:tcBorders>
          </w:tcPr>
          <w:p w:rsidR="00B52F58" w:rsidRDefault="00B419C6">
            <w:pPr>
              <w:widowControl w:val="0"/>
              <w:spacing w:after="0" w:line="240" w:lineRule="auto"/>
              <w:jc w:val="both"/>
              <w:rPr>
                <w:rFonts w:ascii="Times New Roman CYR" w:hAnsi="Times New Roman CYR"/>
                <w:sz w:val="24"/>
              </w:rPr>
            </w:pPr>
            <w:r>
              <w:rPr>
                <w:rFonts w:ascii="Times New Roman CYR" w:hAnsi="Times New Roman CYR"/>
                <w:sz w:val="24"/>
              </w:rPr>
              <w:t>подземных этажей (шт.):</w:t>
            </w:r>
          </w:p>
        </w:tc>
        <w:tc>
          <w:tcPr>
            <w:tcW w:w="1616" w:type="dxa"/>
            <w:tcBorders>
              <w:top w:val="single" w:sz="4" w:space="0" w:color="000000"/>
              <w:left w:val="single" w:sz="4" w:space="0" w:color="000000"/>
              <w:bottom w:val="single" w:sz="4" w:space="0" w:color="000000"/>
              <w:right w:val="single" w:sz="4" w:space="0" w:color="000000"/>
            </w:tcBorders>
          </w:tcPr>
          <w:p w:rsidR="00B52F58" w:rsidRDefault="00B52F58">
            <w:pPr>
              <w:widowControl w:val="0"/>
              <w:spacing w:after="0" w:line="240" w:lineRule="auto"/>
              <w:jc w:val="both"/>
              <w:rPr>
                <w:rFonts w:ascii="Times New Roman CYR" w:hAnsi="Times New Roman CYR"/>
                <w:sz w:val="24"/>
              </w:rPr>
            </w:pPr>
          </w:p>
        </w:tc>
        <w:tc>
          <w:tcPr>
            <w:tcW w:w="2963" w:type="dxa"/>
            <w:gridSpan w:val="3"/>
            <w:tcBorders>
              <w:top w:val="single" w:sz="4" w:space="0" w:color="000000"/>
              <w:left w:val="single" w:sz="4" w:space="0" w:color="000000"/>
              <w:bottom w:val="single" w:sz="4" w:space="0" w:color="000000"/>
              <w:right w:val="single" w:sz="4" w:space="0" w:color="000000"/>
            </w:tcBorders>
          </w:tcPr>
          <w:p w:rsidR="00B52F58" w:rsidRDefault="00B52F58">
            <w:pPr>
              <w:widowControl w:val="0"/>
              <w:spacing w:after="0" w:line="240" w:lineRule="auto"/>
              <w:jc w:val="both"/>
              <w:rPr>
                <w:rFonts w:ascii="Times New Roman CYR" w:hAnsi="Times New Roman CYR"/>
                <w:sz w:val="24"/>
              </w:rPr>
            </w:pPr>
          </w:p>
        </w:tc>
        <w:tc>
          <w:tcPr>
            <w:tcW w:w="1751" w:type="dxa"/>
            <w:gridSpan w:val="3"/>
            <w:tcBorders>
              <w:top w:val="single" w:sz="4" w:space="0" w:color="000000"/>
              <w:left w:val="single" w:sz="4" w:space="0" w:color="000000"/>
              <w:bottom w:val="single" w:sz="4" w:space="0" w:color="000000"/>
              <w:right w:val="single" w:sz="4" w:space="0" w:color="000000"/>
            </w:tcBorders>
          </w:tcPr>
          <w:p w:rsidR="00B52F58" w:rsidRDefault="00B52F58">
            <w:pPr>
              <w:widowControl w:val="0"/>
              <w:spacing w:after="0" w:line="240" w:lineRule="auto"/>
              <w:jc w:val="both"/>
              <w:rPr>
                <w:rFonts w:ascii="Times New Roman CYR" w:hAnsi="Times New Roman CYR"/>
                <w:sz w:val="24"/>
              </w:rPr>
            </w:pPr>
          </w:p>
        </w:tc>
        <w:tc>
          <w:tcPr>
            <w:tcW w:w="125" w:type="dxa"/>
            <w:tcBorders>
              <w:top w:val="single" w:sz="4" w:space="0" w:color="000000"/>
              <w:left w:val="single" w:sz="4" w:space="0" w:color="000000"/>
              <w:bottom w:val="single" w:sz="4" w:space="0" w:color="000000"/>
              <w:right w:val="single" w:sz="4" w:space="0" w:color="000000"/>
            </w:tcBorders>
          </w:tcPr>
          <w:p w:rsidR="00B52F58" w:rsidRDefault="00B52F58"/>
        </w:tc>
      </w:tr>
      <w:tr w:rsidR="00B52F58">
        <w:tc>
          <w:tcPr>
            <w:tcW w:w="808" w:type="dxa"/>
            <w:vMerge/>
            <w:tcBorders>
              <w:top w:val="single" w:sz="4" w:space="0" w:color="000000"/>
              <w:left w:val="single" w:sz="4" w:space="0" w:color="000000"/>
              <w:bottom w:val="single" w:sz="4" w:space="0" w:color="000000"/>
              <w:right w:val="single" w:sz="4" w:space="0" w:color="000000"/>
            </w:tcBorders>
          </w:tcPr>
          <w:p w:rsidR="00B52F58" w:rsidRDefault="00B52F58"/>
        </w:tc>
        <w:tc>
          <w:tcPr>
            <w:tcW w:w="2693" w:type="dxa"/>
            <w:gridSpan w:val="2"/>
            <w:tcBorders>
              <w:top w:val="single" w:sz="4" w:space="0" w:color="000000"/>
              <w:left w:val="single" w:sz="4" w:space="0" w:color="000000"/>
              <w:bottom w:val="single" w:sz="4" w:space="0" w:color="000000"/>
              <w:right w:val="single" w:sz="4" w:space="0" w:color="000000"/>
            </w:tcBorders>
          </w:tcPr>
          <w:p w:rsidR="00B52F58" w:rsidRDefault="00B419C6">
            <w:pPr>
              <w:widowControl w:val="0"/>
              <w:spacing w:after="0" w:line="240" w:lineRule="auto"/>
              <w:jc w:val="both"/>
              <w:rPr>
                <w:rFonts w:ascii="Times New Roman CYR" w:hAnsi="Times New Roman CYR"/>
                <w:sz w:val="24"/>
              </w:rPr>
            </w:pPr>
            <w:r>
              <w:rPr>
                <w:rFonts w:ascii="Times New Roman CYR" w:hAnsi="Times New Roman CYR"/>
                <w:sz w:val="24"/>
              </w:rPr>
              <w:t>Площадь застройки (кв.м.):</w:t>
            </w:r>
          </w:p>
        </w:tc>
        <w:tc>
          <w:tcPr>
            <w:tcW w:w="1616" w:type="dxa"/>
            <w:tcBorders>
              <w:top w:val="single" w:sz="4" w:space="0" w:color="000000"/>
              <w:left w:val="single" w:sz="4" w:space="0" w:color="000000"/>
              <w:bottom w:val="single" w:sz="4" w:space="0" w:color="000000"/>
              <w:right w:val="single" w:sz="4" w:space="0" w:color="000000"/>
            </w:tcBorders>
          </w:tcPr>
          <w:p w:rsidR="00B52F58" w:rsidRDefault="00B52F58">
            <w:pPr>
              <w:widowControl w:val="0"/>
              <w:spacing w:after="0" w:line="240" w:lineRule="auto"/>
              <w:jc w:val="both"/>
              <w:rPr>
                <w:rFonts w:ascii="Times New Roman CYR" w:hAnsi="Times New Roman CYR"/>
                <w:sz w:val="24"/>
              </w:rPr>
            </w:pPr>
          </w:p>
        </w:tc>
        <w:tc>
          <w:tcPr>
            <w:tcW w:w="2963" w:type="dxa"/>
            <w:gridSpan w:val="3"/>
            <w:tcBorders>
              <w:top w:val="single" w:sz="4" w:space="0" w:color="000000"/>
              <w:left w:val="single" w:sz="4" w:space="0" w:color="000000"/>
              <w:bottom w:val="single" w:sz="4" w:space="0" w:color="000000"/>
              <w:right w:val="single" w:sz="4" w:space="0" w:color="000000"/>
            </w:tcBorders>
          </w:tcPr>
          <w:p w:rsidR="00B52F58" w:rsidRDefault="00B52F58">
            <w:pPr>
              <w:widowControl w:val="0"/>
              <w:spacing w:after="0" w:line="240" w:lineRule="auto"/>
              <w:jc w:val="both"/>
              <w:rPr>
                <w:rFonts w:ascii="Times New Roman CYR" w:hAnsi="Times New Roman CYR"/>
                <w:sz w:val="24"/>
              </w:rPr>
            </w:pPr>
          </w:p>
        </w:tc>
        <w:tc>
          <w:tcPr>
            <w:tcW w:w="1751" w:type="dxa"/>
            <w:gridSpan w:val="3"/>
            <w:tcBorders>
              <w:top w:val="single" w:sz="4" w:space="0" w:color="000000"/>
              <w:left w:val="single" w:sz="4" w:space="0" w:color="000000"/>
              <w:bottom w:val="single" w:sz="4" w:space="0" w:color="000000"/>
              <w:right w:val="single" w:sz="4" w:space="0" w:color="000000"/>
            </w:tcBorders>
          </w:tcPr>
          <w:p w:rsidR="00B52F58" w:rsidRDefault="00B52F58">
            <w:pPr>
              <w:widowControl w:val="0"/>
              <w:spacing w:after="0" w:line="240" w:lineRule="auto"/>
              <w:jc w:val="both"/>
              <w:rPr>
                <w:rFonts w:ascii="Times New Roman CYR" w:hAnsi="Times New Roman CYR"/>
                <w:sz w:val="24"/>
              </w:rPr>
            </w:pPr>
          </w:p>
        </w:tc>
        <w:tc>
          <w:tcPr>
            <w:tcW w:w="125" w:type="dxa"/>
            <w:tcBorders>
              <w:top w:val="single" w:sz="4" w:space="0" w:color="000000"/>
              <w:left w:val="single" w:sz="4" w:space="0" w:color="000000"/>
              <w:bottom w:val="single" w:sz="4" w:space="0" w:color="000000"/>
              <w:right w:val="single" w:sz="4" w:space="0" w:color="000000"/>
            </w:tcBorders>
          </w:tcPr>
          <w:p w:rsidR="00B52F58" w:rsidRDefault="00B52F58"/>
        </w:tc>
      </w:tr>
      <w:tr w:rsidR="00B52F58">
        <w:tc>
          <w:tcPr>
            <w:tcW w:w="808" w:type="dxa"/>
            <w:vMerge/>
            <w:tcBorders>
              <w:top w:val="single" w:sz="4" w:space="0" w:color="000000"/>
              <w:left w:val="single" w:sz="4" w:space="0" w:color="000000"/>
              <w:bottom w:val="single" w:sz="4" w:space="0" w:color="000000"/>
              <w:right w:val="single" w:sz="4" w:space="0" w:color="000000"/>
            </w:tcBorders>
          </w:tcPr>
          <w:p w:rsidR="00B52F58" w:rsidRDefault="00B52F58"/>
        </w:tc>
        <w:tc>
          <w:tcPr>
            <w:tcW w:w="2693" w:type="dxa"/>
            <w:gridSpan w:val="2"/>
            <w:tcBorders>
              <w:top w:val="single" w:sz="4" w:space="0" w:color="000000"/>
              <w:left w:val="single" w:sz="4" w:space="0" w:color="000000"/>
              <w:bottom w:val="single" w:sz="4" w:space="0" w:color="000000"/>
              <w:right w:val="single" w:sz="4" w:space="0" w:color="000000"/>
            </w:tcBorders>
          </w:tcPr>
          <w:p w:rsidR="00B52F58" w:rsidRDefault="00B419C6">
            <w:pPr>
              <w:widowControl w:val="0"/>
              <w:spacing w:after="0" w:line="240" w:lineRule="auto"/>
              <w:jc w:val="both"/>
              <w:rPr>
                <w:rFonts w:ascii="Times New Roman CYR" w:hAnsi="Times New Roman CYR"/>
                <w:sz w:val="24"/>
              </w:rPr>
            </w:pPr>
            <w:r>
              <w:rPr>
                <w:rFonts w:ascii="Times New Roman CYR" w:hAnsi="Times New Roman CYR"/>
                <w:sz w:val="24"/>
              </w:rPr>
              <w:t>Иные показатели</w:t>
            </w:r>
            <w:hyperlink w:anchor="sub_10014" w:history="1">
              <w:r>
                <w:rPr>
                  <w:rFonts w:ascii="Times New Roman CYR" w:hAnsi="Times New Roman CYR"/>
                  <w:color w:val="106BBE"/>
                  <w:sz w:val="24"/>
                </w:rPr>
                <w:t>*(14)</w:t>
              </w:r>
            </w:hyperlink>
            <w:r>
              <w:rPr>
                <w:rFonts w:ascii="Times New Roman CYR" w:hAnsi="Times New Roman CYR"/>
                <w:sz w:val="24"/>
              </w:rPr>
              <w:t>:</w:t>
            </w:r>
          </w:p>
        </w:tc>
        <w:tc>
          <w:tcPr>
            <w:tcW w:w="6330" w:type="dxa"/>
            <w:gridSpan w:val="7"/>
            <w:tcBorders>
              <w:top w:val="single" w:sz="4" w:space="0" w:color="000000"/>
              <w:left w:val="single" w:sz="4" w:space="0" w:color="000000"/>
              <w:bottom w:val="single" w:sz="4" w:space="0" w:color="000000"/>
              <w:right w:val="single" w:sz="4" w:space="0" w:color="000000"/>
            </w:tcBorders>
          </w:tcPr>
          <w:p w:rsidR="00B52F58" w:rsidRDefault="00B52F58">
            <w:pPr>
              <w:widowControl w:val="0"/>
              <w:spacing w:after="0" w:line="240" w:lineRule="auto"/>
              <w:jc w:val="both"/>
              <w:rPr>
                <w:rFonts w:ascii="Times New Roman CYR" w:hAnsi="Times New Roman CYR"/>
                <w:sz w:val="24"/>
              </w:rPr>
            </w:pPr>
          </w:p>
        </w:tc>
        <w:tc>
          <w:tcPr>
            <w:tcW w:w="125" w:type="dxa"/>
            <w:tcBorders>
              <w:top w:val="single" w:sz="4" w:space="0" w:color="000000"/>
              <w:left w:val="single" w:sz="4" w:space="0" w:color="000000"/>
              <w:bottom w:val="single" w:sz="4" w:space="0" w:color="000000"/>
              <w:right w:val="single" w:sz="4" w:space="0" w:color="000000"/>
            </w:tcBorders>
          </w:tcPr>
          <w:p w:rsidR="00B52F58" w:rsidRDefault="00B52F58"/>
        </w:tc>
      </w:tr>
      <w:tr w:rsidR="00B52F58">
        <w:tc>
          <w:tcPr>
            <w:tcW w:w="808" w:type="dxa"/>
            <w:tcBorders>
              <w:top w:val="single" w:sz="4" w:space="0" w:color="000000"/>
              <w:left w:val="single" w:sz="4" w:space="0" w:color="000000"/>
              <w:bottom w:val="single" w:sz="4" w:space="0" w:color="000000"/>
              <w:right w:val="single" w:sz="4" w:space="0" w:color="000000"/>
            </w:tcBorders>
          </w:tcPr>
          <w:p w:rsidR="00B52F58" w:rsidRDefault="00B419C6">
            <w:pPr>
              <w:widowControl w:val="0"/>
              <w:spacing w:after="0" w:line="240" w:lineRule="auto"/>
              <w:jc w:val="both"/>
              <w:rPr>
                <w:rFonts w:ascii="Times New Roman CYR" w:hAnsi="Times New Roman CYR"/>
                <w:sz w:val="24"/>
              </w:rPr>
            </w:pPr>
            <w:bookmarkStart w:id="12" w:name="sub_1005"/>
            <w:r>
              <w:rPr>
                <w:rFonts w:ascii="Times New Roman CYR" w:hAnsi="Times New Roman CYR"/>
                <w:sz w:val="24"/>
              </w:rPr>
              <w:t>5.</w:t>
            </w:r>
            <w:bookmarkEnd w:id="12"/>
          </w:p>
        </w:tc>
        <w:tc>
          <w:tcPr>
            <w:tcW w:w="4309" w:type="dxa"/>
            <w:gridSpan w:val="3"/>
            <w:tcBorders>
              <w:top w:val="single" w:sz="4" w:space="0" w:color="000000"/>
              <w:left w:val="single" w:sz="4" w:space="0" w:color="000000"/>
              <w:bottom w:val="single" w:sz="4" w:space="0" w:color="000000"/>
              <w:right w:val="single" w:sz="4" w:space="0" w:color="000000"/>
            </w:tcBorders>
          </w:tcPr>
          <w:p w:rsidR="00B52F58" w:rsidRDefault="00B419C6">
            <w:pPr>
              <w:widowControl w:val="0"/>
              <w:spacing w:after="0" w:line="240" w:lineRule="auto"/>
              <w:jc w:val="both"/>
              <w:rPr>
                <w:rFonts w:ascii="Times New Roman CYR" w:hAnsi="Times New Roman CYR"/>
                <w:sz w:val="24"/>
              </w:rPr>
            </w:pPr>
            <w:r>
              <w:rPr>
                <w:rFonts w:ascii="Times New Roman CYR" w:hAnsi="Times New Roman CYR"/>
                <w:sz w:val="24"/>
              </w:rPr>
              <w:t>Адрес (местоположение) объекта</w:t>
            </w:r>
            <w:hyperlink w:anchor="sub_10015" w:history="1">
              <w:r>
                <w:rPr>
                  <w:rFonts w:ascii="Times New Roman CYR" w:hAnsi="Times New Roman CYR"/>
                  <w:color w:val="106BBE"/>
                  <w:sz w:val="24"/>
                </w:rPr>
                <w:t>*(15)</w:t>
              </w:r>
            </w:hyperlink>
            <w:r>
              <w:rPr>
                <w:rFonts w:ascii="Times New Roman CYR" w:hAnsi="Times New Roman CYR"/>
                <w:sz w:val="24"/>
              </w:rPr>
              <w:t>:</w:t>
            </w:r>
          </w:p>
        </w:tc>
        <w:tc>
          <w:tcPr>
            <w:tcW w:w="4713" w:type="dxa"/>
            <w:gridSpan w:val="6"/>
            <w:tcBorders>
              <w:top w:val="single" w:sz="4" w:space="0" w:color="000000"/>
              <w:left w:val="single" w:sz="4" w:space="0" w:color="000000"/>
              <w:bottom w:val="single" w:sz="4" w:space="0" w:color="000000"/>
              <w:right w:val="single" w:sz="4" w:space="0" w:color="000000"/>
            </w:tcBorders>
          </w:tcPr>
          <w:p w:rsidR="00B52F58" w:rsidRDefault="00B52F58">
            <w:pPr>
              <w:widowControl w:val="0"/>
              <w:spacing w:after="0" w:line="240" w:lineRule="auto"/>
              <w:jc w:val="both"/>
              <w:rPr>
                <w:rFonts w:ascii="Times New Roman CYR" w:hAnsi="Times New Roman CYR"/>
                <w:sz w:val="24"/>
              </w:rPr>
            </w:pPr>
          </w:p>
        </w:tc>
        <w:tc>
          <w:tcPr>
            <w:tcW w:w="125" w:type="dxa"/>
            <w:tcBorders>
              <w:top w:val="single" w:sz="4" w:space="0" w:color="000000"/>
              <w:left w:val="single" w:sz="4" w:space="0" w:color="000000"/>
              <w:bottom w:val="single" w:sz="4" w:space="0" w:color="000000"/>
              <w:right w:val="single" w:sz="4" w:space="0" w:color="000000"/>
            </w:tcBorders>
          </w:tcPr>
          <w:p w:rsidR="00B52F58" w:rsidRDefault="00B52F58"/>
        </w:tc>
      </w:tr>
      <w:tr w:rsidR="00B52F58">
        <w:tc>
          <w:tcPr>
            <w:tcW w:w="837" w:type="dxa"/>
            <w:gridSpan w:val="2"/>
            <w:vMerge w:val="restart"/>
            <w:tcBorders>
              <w:top w:val="single" w:sz="4" w:space="0" w:color="000000"/>
              <w:left w:val="single" w:sz="4" w:space="0" w:color="000000"/>
              <w:bottom w:val="single" w:sz="4" w:space="0" w:color="000000"/>
              <w:right w:val="single" w:sz="4" w:space="0" w:color="000000"/>
            </w:tcBorders>
          </w:tcPr>
          <w:p w:rsidR="00B52F58" w:rsidRDefault="00B419C6">
            <w:pPr>
              <w:widowControl w:val="0"/>
              <w:spacing w:after="0" w:line="240" w:lineRule="auto"/>
              <w:jc w:val="both"/>
              <w:rPr>
                <w:rFonts w:ascii="Times New Roman CYR" w:hAnsi="Times New Roman CYR"/>
                <w:sz w:val="24"/>
              </w:rPr>
            </w:pPr>
            <w:bookmarkStart w:id="13" w:name="sub_1006"/>
            <w:r>
              <w:rPr>
                <w:rFonts w:ascii="Times New Roman CYR" w:hAnsi="Times New Roman CYR"/>
                <w:sz w:val="24"/>
              </w:rPr>
              <w:t>6.</w:t>
            </w:r>
            <w:bookmarkEnd w:id="13"/>
          </w:p>
          <w:p w:rsidR="00B52F58" w:rsidRDefault="00B52F58">
            <w:pPr>
              <w:widowControl w:val="0"/>
              <w:spacing w:after="0" w:line="240" w:lineRule="auto"/>
              <w:jc w:val="both"/>
              <w:rPr>
                <w:rFonts w:ascii="Times New Roman CYR" w:hAnsi="Times New Roman CYR"/>
                <w:sz w:val="24"/>
              </w:rPr>
            </w:pPr>
          </w:p>
        </w:tc>
        <w:tc>
          <w:tcPr>
            <w:tcW w:w="9119" w:type="dxa"/>
            <w:gridSpan w:val="9"/>
            <w:tcBorders>
              <w:top w:val="single" w:sz="4" w:space="0" w:color="000000"/>
              <w:left w:val="single" w:sz="4" w:space="0" w:color="000000"/>
              <w:bottom w:val="single" w:sz="4" w:space="0" w:color="000000"/>
              <w:right w:val="single" w:sz="4" w:space="0" w:color="000000"/>
            </w:tcBorders>
          </w:tcPr>
          <w:p w:rsidR="00B52F58" w:rsidRDefault="00B419C6">
            <w:pPr>
              <w:widowControl w:val="0"/>
              <w:spacing w:after="0" w:line="240" w:lineRule="auto"/>
              <w:jc w:val="both"/>
              <w:rPr>
                <w:rFonts w:ascii="Times New Roman CYR" w:hAnsi="Times New Roman CYR"/>
                <w:sz w:val="24"/>
              </w:rPr>
            </w:pPr>
            <w:r>
              <w:rPr>
                <w:rFonts w:ascii="Times New Roman CYR" w:hAnsi="Times New Roman CYR"/>
                <w:sz w:val="24"/>
              </w:rPr>
              <w:t>Краткие проектные характеристики линейного объекта</w:t>
            </w:r>
            <w:hyperlink w:anchor="sub_10016" w:history="1">
              <w:r>
                <w:rPr>
                  <w:rFonts w:ascii="Times New Roman CYR" w:hAnsi="Times New Roman CYR"/>
                  <w:color w:val="106BBE"/>
                  <w:sz w:val="24"/>
                </w:rPr>
                <w:t>*(16)</w:t>
              </w:r>
            </w:hyperlink>
            <w:r>
              <w:rPr>
                <w:rFonts w:ascii="Times New Roman CYR" w:hAnsi="Times New Roman CYR"/>
                <w:sz w:val="24"/>
              </w:rPr>
              <w:t>:</w:t>
            </w:r>
          </w:p>
        </w:tc>
      </w:tr>
      <w:tr w:rsidR="00B52F58">
        <w:tc>
          <w:tcPr>
            <w:tcW w:w="837" w:type="dxa"/>
            <w:gridSpan w:val="2"/>
            <w:vMerge/>
            <w:tcBorders>
              <w:top w:val="single" w:sz="4" w:space="0" w:color="000000"/>
              <w:left w:val="single" w:sz="4" w:space="0" w:color="000000"/>
              <w:bottom w:val="single" w:sz="4" w:space="0" w:color="000000"/>
              <w:right w:val="single" w:sz="4" w:space="0" w:color="000000"/>
            </w:tcBorders>
          </w:tcPr>
          <w:p w:rsidR="00B52F58" w:rsidRDefault="00B52F58"/>
        </w:tc>
        <w:tc>
          <w:tcPr>
            <w:tcW w:w="4295" w:type="dxa"/>
            <w:gridSpan w:val="3"/>
            <w:tcBorders>
              <w:top w:val="single" w:sz="4" w:space="0" w:color="000000"/>
              <w:left w:val="single" w:sz="4" w:space="0" w:color="000000"/>
              <w:bottom w:val="single" w:sz="4" w:space="0" w:color="000000"/>
              <w:right w:val="single" w:sz="4" w:space="0" w:color="000000"/>
            </w:tcBorders>
          </w:tcPr>
          <w:p w:rsidR="00B52F58" w:rsidRDefault="00B419C6">
            <w:pPr>
              <w:widowControl w:val="0"/>
              <w:spacing w:after="0" w:line="240" w:lineRule="auto"/>
              <w:jc w:val="both"/>
              <w:rPr>
                <w:rFonts w:ascii="Times New Roman CYR" w:hAnsi="Times New Roman CYR"/>
                <w:sz w:val="24"/>
              </w:rPr>
            </w:pPr>
            <w:r>
              <w:rPr>
                <w:rFonts w:ascii="Times New Roman CYR" w:hAnsi="Times New Roman CYR"/>
                <w:sz w:val="24"/>
              </w:rPr>
              <w:t>Категория: (класс)</w:t>
            </w:r>
          </w:p>
        </w:tc>
        <w:tc>
          <w:tcPr>
            <w:tcW w:w="4689" w:type="dxa"/>
            <w:gridSpan w:val="4"/>
            <w:tcBorders>
              <w:top w:val="single" w:sz="4" w:space="0" w:color="000000"/>
              <w:left w:val="single" w:sz="4" w:space="0" w:color="000000"/>
              <w:bottom w:val="single" w:sz="4" w:space="0" w:color="000000"/>
              <w:right w:val="single" w:sz="4" w:space="0" w:color="000000"/>
            </w:tcBorders>
          </w:tcPr>
          <w:p w:rsidR="00B52F58" w:rsidRDefault="00B52F58">
            <w:pPr>
              <w:widowControl w:val="0"/>
              <w:spacing w:after="0" w:line="240" w:lineRule="auto"/>
              <w:jc w:val="both"/>
              <w:rPr>
                <w:rFonts w:ascii="Times New Roman CYR" w:hAnsi="Times New Roman CYR"/>
                <w:sz w:val="24"/>
              </w:rPr>
            </w:pPr>
          </w:p>
        </w:tc>
        <w:tc>
          <w:tcPr>
            <w:tcW w:w="10" w:type="dxa"/>
            <w:tcBorders>
              <w:top w:val="single" w:sz="4" w:space="0" w:color="000000"/>
              <w:left w:val="single" w:sz="4" w:space="0" w:color="000000"/>
              <w:bottom w:val="single" w:sz="4" w:space="0" w:color="000000"/>
              <w:right w:val="single" w:sz="4" w:space="0" w:color="000000"/>
            </w:tcBorders>
          </w:tcPr>
          <w:p w:rsidR="00B52F58" w:rsidRDefault="00B52F58"/>
        </w:tc>
        <w:tc>
          <w:tcPr>
            <w:tcW w:w="125" w:type="dxa"/>
            <w:tcBorders>
              <w:top w:val="single" w:sz="4" w:space="0" w:color="000000"/>
              <w:left w:val="single" w:sz="4" w:space="0" w:color="000000"/>
              <w:bottom w:val="single" w:sz="4" w:space="0" w:color="000000"/>
              <w:right w:val="single" w:sz="4" w:space="0" w:color="000000"/>
            </w:tcBorders>
          </w:tcPr>
          <w:p w:rsidR="00B52F58" w:rsidRDefault="00B52F58"/>
        </w:tc>
      </w:tr>
      <w:tr w:rsidR="00B52F58">
        <w:tc>
          <w:tcPr>
            <w:tcW w:w="837" w:type="dxa"/>
            <w:gridSpan w:val="2"/>
            <w:vMerge/>
            <w:tcBorders>
              <w:top w:val="single" w:sz="4" w:space="0" w:color="000000"/>
              <w:left w:val="single" w:sz="4" w:space="0" w:color="000000"/>
              <w:bottom w:val="single" w:sz="4" w:space="0" w:color="000000"/>
              <w:right w:val="single" w:sz="4" w:space="0" w:color="000000"/>
            </w:tcBorders>
          </w:tcPr>
          <w:p w:rsidR="00B52F58" w:rsidRDefault="00B52F58"/>
        </w:tc>
        <w:tc>
          <w:tcPr>
            <w:tcW w:w="4295" w:type="dxa"/>
            <w:gridSpan w:val="3"/>
            <w:tcBorders>
              <w:top w:val="single" w:sz="4" w:space="0" w:color="000000"/>
              <w:left w:val="single" w:sz="4" w:space="0" w:color="000000"/>
              <w:bottom w:val="single" w:sz="4" w:space="0" w:color="000000"/>
              <w:right w:val="single" w:sz="4" w:space="0" w:color="000000"/>
            </w:tcBorders>
          </w:tcPr>
          <w:p w:rsidR="00B52F58" w:rsidRDefault="00B419C6">
            <w:pPr>
              <w:widowControl w:val="0"/>
              <w:spacing w:after="0" w:line="240" w:lineRule="auto"/>
              <w:jc w:val="both"/>
              <w:rPr>
                <w:rFonts w:ascii="Times New Roman CYR" w:hAnsi="Times New Roman CYR"/>
                <w:sz w:val="24"/>
              </w:rPr>
            </w:pPr>
            <w:r>
              <w:rPr>
                <w:rFonts w:ascii="Times New Roman CYR" w:hAnsi="Times New Roman CYR"/>
                <w:sz w:val="24"/>
              </w:rPr>
              <w:t>Протяженность:</w:t>
            </w:r>
          </w:p>
        </w:tc>
        <w:tc>
          <w:tcPr>
            <w:tcW w:w="4689" w:type="dxa"/>
            <w:gridSpan w:val="4"/>
            <w:tcBorders>
              <w:top w:val="single" w:sz="4" w:space="0" w:color="000000"/>
              <w:left w:val="single" w:sz="4" w:space="0" w:color="000000"/>
              <w:bottom w:val="single" w:sz="4" w:space="0" w:color="000000"/>
              <w:right w:val="single" w:sz="4" w:space="0" w:color="000000"/>
            </w:tcBorders>
          </w:tcPr>
          <w:p w:rsidR="00B52F58" w:rsidRDefault="00B52F58">
            <w:pPr>
              <w:widowControl w:val="0"/>
              <w:spacing w:after="0" w:line="240" w:lineRule="auto"/>
              <w:jc w:val="both"/>
              <w:rPr>
                <w:rFonts w:ascii="Times New Roman CYR" w:hAnsi="Times New Roman CYR"/>
                <w:sz w:val="24"/>
              </w:rPr>
            </w:pPr>
          </w:p>
        </w:tc>
        <w:tc>
          <w:tcPr>
            <w:tcW w:w="10" w:type="dxa"/>
            <w:tcBorders>
              <w:top w:val="single" w:sz="4" w:space="0" w:color="000000"/>
              <w:left w:val="single" w:sz="4" w:space="0" w:color="000000"/>
              <w:bottom w:val="single" w:sz="4" w:space="0" w:color="000000"/>
              <w:right w:val="single" w:sz="4" w:space="0" w:color="000000"/>
            </w:tcBorders>
          </w:tcPr>
          <w:p w:rsidR="00B52F58" w:rsidRDefault="00B52F58"/>
        </w:tc>
        <w:tc>
          <w:tcPr>
            <w:tcW w:w="125" w:type="dxa"/>
            <w:tcBorders>
              <w:top w:val="single" w:sz="4" w:space="0" w:color="000000"/>
              <w:left w:val="single" w:sz="4" w:space="0" w:color="000000"/>
              <w:bottom w:val="single" w:sz="4" w:space="0" w:color="000000"/>
              <w:right w:val="single" w:sz="4" w:space="0" w:color="000000"/>
            </w:tcBorders>
          </w:tcPr>
          <w:p w:rsidR="00B52F58" w:rsidRDefault="00B52F58"/>
        </w:tc>
      </w:tr>
      <w:tr w:rsidR="00B52F58">
        <w:tc>
          <w:tcPr>
            <w:tcW w:w="837" w:type="dxa"/>
            <w:gridSpan w:val="2"/>
            <w:vMerge/>
            <w:tcBorders>
              <w:top w:val="single" w:sz="4" w:space="0" w:color="000000"/>
              <w:left w:val="single" w:sz="4" w:space="0" w:color="000000"/>
              <w:bottom w:val="single" w:sz="4" w:space="0" w:color="000000"/>
              <w:right w:val="single" w:sz="4" w:space="0" w:color="000000"/>
            </w:tcBorders>
          </w:tcPr>
          <w:p w:rsidR="00B52F58" w:rsidRDefault="00B52F58"/>
        </w:tc>
        <w:tc>
          <w:tcPr>
            <w:tcW w:w="4295" w:type="dxa"/>
            <w:gridSpan w:val="3"/>
            <w:tcBorders>
              <w:top w:val="single" w:sz="4" w:space="0" w:color="000000"/>
              <w:left w:val="single" w:sz="4" w:space="0" w:color="000000"/>
              <w:bottom w:val="single" w:sz="4" w:space="0" w:color="000000"/>
              <w:right w:val="single" w:sz="4" w:space="0" w:color="000000"/>
            </w:tcBorders>
          </w:tcPr>
          <w:p w:rsidR="00B52F58" w:rsidRDefault="00B419C6">
            <w:pPr>
              <w:widowControl w:val="0"/>
              <w:spacing w:after="0" w:line="240" w:lineRule="auto"/>
              <w:jc w:val="both"/>
              <w:rPr>
                <w:rFonts w:ascii="Times New Roman CYR" w:hAnsi="Times New Roman CYR"/>
                <w:sz w:val="24"/>
              </w:rPr>
            </w:pPr>
            <w:r>
              <w:rPr>
                <w:rFonts w:ascii="Times New Roman CYR" w:hAnsi="Times New Roman CYR"/>
                <w:sz w:val="24"/>
              </w:rPr>
              <w:t>Мощность (пропускная способность, грузооборот, интенсивность движения):</w:t>
            </w:r>
          </w:p>
        </w:tc>
        <w:tc>
          <w:tcPr>
            <w:tcW w:w="4689" w:type="dxa"/>
            <w:gridSpan w:val="4"/>
            <w:tcBorders>
              <w:top w:val="single" w:sz="4" w:space="0" w:color="000000"/>
              <w:left w:val="single" w:sz="4" w:space="0" w:color="000000"/>
              <w:bottom w:val="single" w:sz="4" w:space="0" w:color="000000"/>
              <w:right w:val="single" w:sz="4" w:space="0" w:color="000000"/>
            </w:tcBorders>
          </w:tcPr>
          <w:p w:rsidR="00B52F58" w:rsidRDefault="00B52F58">
            <w:pPr>
              <w:widowControl w:val="0"/>
              <w:spacing w:after="0" w:line="240" w:lineRule="auto"/>
              <w:jc w:val="both"/>
              <w:rPr>
                <w:rFonts w:ascii="Times New Roman CYR" w:hAnsi="Times New Roman CYR"/>
                <w:sz w:val="24"/>
              </w:rPr>
            </w:pPr>
          </w:p>
        </w:tc>
        <w:tc>
          <w:tcPr>
            <w:tcW w:w="10" w:type="dxa"/>
            <w:tcBorders>
              <w:top w:val="single" w:sz="4" w:space="0" w:color="000000"/>
              <w:left w:val="single" w:sz="4" w:space="0" w:color="000000"/>
              <w:bottom w:val="single" w:sz="4" w:space="0" w:color="000000"/>
              <w:right w:val="single" w:sz="4" w:space="0" w:color="000000"/>
            </w:tcBorders>
          </w:tcPr>
          <w:p w:rsidR="00B52F58" w:rsidRDefault="00B52F58"/>
        </w:tc>
        <w:tc>
          <w:tcPr>
            <w:tcW w:w="125" w:type="dxa"/>
            <w:tcBorders>
              <w:top w:val="single" w:sz="4" w:space="0" w:color="000000"/>
              <w:left w:val="single" w:sz="4" w:space="0" w:color="000000"/>
              <w:bottom w:val="single" w:sz="4" w:space="0" w:color="000000"/>
              <w:right w:val="single" w:sz="4" w:space="0" w:color="000000"/>
            </w:tcBorders>
          </w:tcPr>
          <w:p w:rsidR="00B52F58" w:rsidRDefault="00B52F58"/>
        </w:tc>
      </w:tr>
      <w:tr w:rsidR="00B52F58">
        <w:tc>
          <w:tcPr>
            <w:tcW w:w="837" w:type="dxa"/>
            <w:gridSpan w:val="2"/>
            <w:vMerge/>
            <w:tcBorders>
              <w:top w:val="single" w:sz="4" w:space="0" w:color="000000"/>
              <w:left w:val="single" w:sz="4" w:space="0" w:color="000000"/>
              <w:bottom w:val="single" w:sz="4" w:space="0" w:color="000000"/>
              <w:right w:val="single" w:sz="4" w:space="0" w:color="000000"/>
            </w:tcBorders>
          </w:tcPr>
          <w:p w:rsidR="00B52F58" w:rsidRDefault="00B52F58"/>
        </w:tc>
        <w:tc>
          <w:tcPr>
            <w:tcW w:w="4295" w:type="dxa"/>
            <w:gridSpan w:val="3"/>
            <w:tcBorders>
              <w:top w:val="single" w:sz="4" w:space="0" w:color="000000"/>
              <w:left w:val="single" w:sz="4" w:space="0" w:color="000000"/>
              <w:bottom w:val="single" w:sz="4" w:space="0" w:color="000000"/>
              <w:right w:val="single" w:sz="4" w:space="0" w:color="000000"/>
            </w:tcBorders>
          </w:tcPr>
          <w:p w:rsidR="00B52F58" w:rsidRDefault="00B419C6">
            <w:pPr>
              <w:widowControl w:val="0"/>
              <w:spacing w:after="0" w:line="240" w:lineRule="auto"/>
              <w:jc w:val="both"/>
              <w:rPr>
                <w:rFonts w:ascii="Times New Roman CYR" w:hAnsi="Times New Roman CYR"/>
                <w:sz w:val="24"/>
              </w:rPr>
            </w:pPr>
            <w:r>
              <w:rPr>
                <w:rFonts w:ascii="Times New Roman CYR" w:hAnsi="Times New Roman CYR"/>
                <w:sz w:val="24"/>
              </w:rPr>
              <w:t>Тип (КЛ, ВЛ, КВЛ), уровень напряжения линий электропередачи</w:t>
            </w:r>
          </w:p>
        </w:tc>
        <w:tc>
          <w:tcPr>
            <w:tcW w:w="4689" w:type="dxa"/>
            <w:gridSpan w:val="4"/>
            <w:tcBorders>
              <w:top w:val="single" w:sz="4" w:space="0" w:color="000000"/>
              <w:left w:val="single" w:sz="4" w:space="0" w:color="000000"/>
              <w:bottom w:val="single" w:sz="4" w:space="0" w:color="000000"/>
              <w:right w:val="single" w:sz="4" w:space="0" w:color="000000"/>
            </w:tcBorders>
          </w:tcPr>
          <w:p w:rsidR="00B52F58" w:rsidRDefault="00B52F58">
            <w:pPr>
              <w:widowControl w:val="0"/>
              <w:spacing w:after="0" w:line="240" w:lineRule="auto"/>
              <w:jc w:val="both"/>
              <w:rPr>
                <w:rFonts w:ascii="Times New Roman CYR" w:hAnsi="Times New Roman CYR"/>
                <w:sz w:val="24"/>
              </w:rPr>
            </w:pPr>
          </w:p>
        </w:tc>
        <w:tc>
          <w:tcPr>
            <w:tcW w:w="10" w:type="dxa"/>
            <w:tcBorders>
              <w:top w:val="single" w:sz="4" w:space="0" w:color="000000"/>
              <w:left w:val="single" w:sz="4" w:space="0" w:color="000000"/>
              <w:bottom w:val="single" w:sz="4" w:space="0" w:color="000000"/>
              <w:right w:val="single" w:sz="4" w:space="0" w:color="000000"/>
            </w:tcBorders>
          </w:tcPr>
          <w:p w:rsidR="00B52F58" w:rsidRDefault="00B52F58"/>
        </w:tc>
        <w:tc>
          <w:tcPr>
            <w:tcW w:w="125" w:type="dxa"/>
            <w:tcBorders>
              <w:top w:val="single" w:sz="4" w:space="0" w:color="000000"/>
              <w:left w:val="single" w:sz="4" w:space="0" w:color="000000"/>
              <w:bottom w:val="single" w:sz="4" w:space="0" w:color="000000"/>
              <w:right w:val="single" w:sz="4" w:space="0" w:color="000000"/>
            </w:tcBorders>
          </w:tcPr>
          <w:p w:rsidR="00B52F58" w:rsidRDefault="00B52F58"/>
        </w:tc>
      </w:tr>
      <w:tr w:rsidR="00B52F58">
        <w:tc>
          <w:tcPr>
            <w:tcW w:w="837" w:type="dxa"/>
            <w:gridSpan w:val="2"/>
            <w:vMerge/>
            <w:tcBorders>
              <w:top w:val="single" w:sz="4" w:space="0" w:color="000000"/>
              <w:left w:val="single" w:sz="4" w:space="0" w:color="000000"/>
              <w:bottom w:val="single" w:sz="4" w:space="0" w:color="000000"/>
              <w:right w:val="single" w:sz="4" w:space="0" w:color="000000"/>
            </w:tcBorders>
          </w:tcPr>
          <w:p w:rsidR="00B52F58" w:rsidRDefault="00B52F58"/>
        </w:tc>
        <w:tc>
          <w:tcPr>
            <w:tcW w:w="4295" w:type="dxa"/>
            <w:gridSpan w:val="3"/>
            <w:tcBorders>
              <w:top w:val="single" w:sz="4" w:space="0" w:color="000000"/>
              <w:left w:val="single" w:sz="4" w:space="0" w:color="000000"/>
              <w:bottom w:val="single" w:sz="4" w:space="0" w:color="000000"/>
              <w:right w:val="single" w:sz="4" w:space="0" w:color="000000"/>
            </w:tcBorders>
          </w:tcPr>
          <w:p w:rsidR="00B52F58" w:rsidRDefault="00B419C6">
            <w:pPr>
              <w:widowControl w:val="0"/>
              <w:spacing w:after="0" w:line="240" w:lineRule="auto"/>
              <w:jc w:val="both"/>
              <w:rPr>
                <w:rFonts w:ascii="Times New Roman CYR" w:hAnsi="Times New Roman CYR"/>
                <w:sz w:val="24"/>
              </w:rPr>
            </w:pPr>
            <w:r>
              <w:rPr>
                <w:rFonts w:ascii="Times New Roman CYR" w:hAnsi="Times New Roman CYR"/>
                <w:sz w:val="24"/>
              </w:rPr>
              <w:t>Перечень конструктивных элементов, оказывающих влияние на безопасность:</w:t>
            </w:r>
          </w:p>
        </w:tc>
        <w:tc>
          <w:tcPr>
            <w:tcW w:w="4689" w:type="dxa"/>
            <w:gridSpan w:val="4"/>
            <w:tcBorders>
              <w:top w:val="single" w:sz="4" w:space="0" w:color="000000"/>
              <w:left w:val="single" w:sz="4" w:space="0" w:color="000000"/>
              <w:bottom w:val="single" w:sz="4" w:space="0" w:color="000000"/>
              <w:right w:val="single" w:sz="4" w:space="0" w:color="000000"/>
            </w:tcBorders>
          </w:tcPr>
          <w:p w:rsidR="00B52F58" w:rsidRDefault="00B52F58">
            <w:pPr>
              <w:widowControl w:val="0"/>
              <w:spacing w:after="0" w:line="240" w:lineRule="auto"/>
              <w:jc w:val="both"/>
              <w:rPr>
                <w:rFonts w:ascii="Times New Roman CYR" w:hAnsi="Times New Roman CYR"/>
                <w:sz w:val="24"/>
              </w:rPr>
            </w:pPr>
          </w:p>
        </w:tc>
        <w:tc>
          <w:tcPr>
            <w:tcW w:w="10" w:type="dxa"/>
            <w:tcBorders>
              <w:top w:val="single" w:sz="4" w:space="0" w:color="000000"/>
              <w:left w:val="single" w:sz="4" w:space="0" w:color="000000"/>
              <w:bottom w:val="single" w:sz="4" w:space="0" w:color="000000"/>
              <w:right w:val="single" w:sz="4" w:space="0" w:color="000000"/>
            </w:tcBorders>
          </w:tcPr>
          <w:p w:rsidR="00B52F58" w:rsidRDefault="00B52F58"/>
        </w:tc>
        <w:tc>
          <w:tcPr>
            <w:tcW w:w="125" w:type="dxa"/>
            <w:tcBorders>
              <w:top w:val="single" w:sz="4" w:space="0" w:color="000000"/>
              <w:left w:val="single" w:sz="4" w:space="0" w:color="000000"/>
              <w:bottom w:val="single" w:sz="4" w:space="0" w:color="000000"/>
              <w:right w:val="single" w:sz="4" w:space="0" w:color="000000"/>
            </w:tcBorders>
          </w:tcPr>
          <w:p w:rsidR="00B52F58" w:rsidRDefault="00B52F58"/>
        </w:tc>
      </w:tr>
      <w:tr w:rsidR="00B52F58">
        <w:tc>
          <w:tcPr>
            <w:tcW w:w="837" w:type="dxa"/>
            <w:gridSpan w:val="2"/>
            <w:vMerge/>
            <w:tcBorders>
              <w:top w:val="single" w:sz="4" w:space="0" w:color="000000"/>
              <w:left w:val="single" w:sz="4" w:space="0" w:color="000000"/>
              <w:bottom w:val="single" w:sz="4" w:space="0" w:color="000000"/>
              <w:right w:val="single" w:sz="4" w:space="0" w:color="000000"/>
            </w:tcBorders>
          </w:tcPr>
          <w:p w:rsidR="00B52F58" w:rsidRDefault="00B52F58"/>
        </w:tc>
        <w:tc>
          <w:tcPr>
            <w:tcW w:w="4295" w:type="dxa"/>
            <w:gridSpan w:val="3"/>
            <w:tcBorders>
              <w:top w:val="single" w:sz="4" w:space="0" w:color="000000"/>
              <w:left w:val="single" w:sz="4" w:space="0" w:color="000000"/>
              <w:bottom w:val="single" w:sz="4" w:space="0" w:color="000000"/>
              <w:right w:val="single" w:sz="4" w:space="0" w:color="000000"/>
            </w:tcBorders>
          </w:tcPr>
          <w:p w:rsidR="00B52F58" w:rsidRDefault="00B419C6">
            <w:pPr>
              <w:widowControl w:val="0"/>
              <w:spacing w:after="0" w:line="240" w:lineRule="auto"/>
              <w:jc w:val="both"/>
              <w:rPr>
                <w:rFonts w:ascii="Times New Roman CYR" w:hAnsi="Times New Roman CYR"/>
                <w:sz w:val="24"/>
              </w:rPr>
            </w:pPr>
            <w:bookmarkStart w:id="14" w:name="sub_1010"/>
            <w:r>
              <w:rPr>
                <w:rFonts w:ascii="Times New Roman CYR" w:hAnsi="Times New Roman CYR"/>
                <w:sz w:val="24"/>
              </w:rPr>
              <w:t>Иные показатели</w:t>
            </w:r>
            <w:hyperlink w:anchor="sub_10017" w:history="1">
              <w:r>
                <w:rPr>
                  <w:rFonts w:ascii="Times New Roman CYR" w:hAnsi="Times New Roman CYR"/>
                  <w:color w:val="106BBE"/>
                  <w:sz w:val="24"/>
                </w:rPr>
                <w:t>*(17)</w:t>
              </w:r>
            </w:hyperlink>
            <w:r>
              <w:rPr>
                <w:rFonts w:ascii="Times New Roman CYR" w:hAnsi="Times New Roman CYR"/>
                <w:sz w:val="24"/>
              </w:rPr>
              <w:t>:</w:t>
            </w:r>
            <w:bookmarkEnd w:id="14"/>
          </w:p>
        </w:tc>
        <w:tc>
          <w:tcPr>
            <w:tcW w:w="4824" w:type="dxa"/>
            <w:gridSpan w:val="6"/>
            <w:tcBorders>
              <w:top w:val="single" w:sz="4" w:space="0" w:color="000000"/>
              <w:left w:val="single" w:sz="4" w:space="0" w:color="000000"/>
              <w:bottom w:val="single" w:sz="4" w:space="0" w:color="000000"/>
              <w:right w:val="single" w:sz="4" w:space="0" w:color="000000"/>
            </w:tcBorders>
          </w:tcPr>
          <w:p w:rsidR="00B52F58" w:rsidRDefault="00B52F58">
            <w:pPr>
              <w:widowControl w:val="0"/>
              <w:spacing w:after="0" w:line="240" w:lineRule="auto"/>
              <w:jc w:val="both"/>
              <w:rPr>
                <w:rFonts w:ascii="Times New Roman CYR" w:hAnsi="Times New Roman CYR"/>
                <w:sz w:val="24"/>
              </w:rPr>
            </w:pPr>
          </w:p>
        </w:tc>
      </w:tr>
    </w:tbl>
    <w:p w:rsidR="00B52F58" w:rsidRDefault="00B52F58">
      <w:pPr>
        <w:widowControl w:val="0"/>
        <w:spacing w:after="0" w:line="240" w:lineRule="auto"/>
        <w:ind w:firstLine="720"/>
        <w:jc w:val="both"/>
        <w:rPr>
          <w:rFonts w:ascii="Times New Roman CYR" w:hAnsi="Times New Roman CYR"/>
          <w:sz w:val="24"/>
        </w:rPr>
      </w:pPr>
    </w:p>
    <w:p w:rsidR="00B52F58" w:rsidRDefault="00B52F58">
      <w:pPr>
        <w:widowControl w:val="0"/>
        <w:spacing w:after="0" w:line="240" w:lineRule="auto"/>
        <w:ind w:firstLine="720"/>
        <w:jc w:val="both"/>
        <w:rPr>
          <w:rFonts w:ascii="Times New Roman CYR" w:hAnsi="Times New Roman CYR"/>
          <w:sz w:val="24"/>
        </w:rPr>
      </w:pPr>
    </w:p>
    <w:p w:rsidR="00B52F58" w:rsidRDefault="00B419C6">
      <w:pPr>
        <w:widowControl w:val="0"/>
        <w:spacing w:after="0" w:line="240" w:lineRule="auto"/>
        <w:ind w:left="-709"/>
        <w:rPr>
          <w:rFonts w:ascii="Courier New" w:hAnsi="Courier New"/>
        </w:rPr>
      </w:pPr>
      <w:r>
        <w:rPr>
          <w:rFonts w:ascii="Courier New" w:hAnsi="Courier New"/>
        </w:rPr>
        <w:t>Срок действия настоящего разрешения - до "___"____________20 г. в</w:t>
      </w:r>
    </w:p>
    <w:p w:rsidR="00B52F58" w:rsidRDefault="00B419C6">
      <w:pPr>
        <w:widowControl w:val="0"/>
        <w:spacing w:after="0" w:line="240" w:lineRule="auto"/>
        <w:ind w:left="-709"/>
        <w:rPr>
          <w:rFonts w:ascii="Courier New" w:hAnsi="Courier New"/>
        </w:rPr>
      </w:pPr>
      <w:r>
        <w:rPr>
          <w:rFonts w:ascii="Courier New" w:hAnsi="Courier New"/>
        </w:rPr>
        <w:t>соответствии с _______________________________________________________</w:t>
      </w:r>
    </w:p>
    <w:p w:rsidR="00B52F58" w:rsidRDefault="00B419C6">
      <w:pPr>
        <w:widowControl w:val="0"/>
        <w:spacing w:after="0" w:line="240" w:lineRule="auto"/>
        <w:ind w:left="-709"/>
        <w:rPr>
          <w:rFonts w:ascii="Courier New" w:hAnsi="Courier New"/>
        </w:rPr>
      </w:pPr>
      <w:r>
        <w:rPr>
          <w:rFonts w:ascii="Courier New" w:hAnsi="Courier New"/>
        </w:rPr>
        <w:t>____________________________________________________________________</w:t>
      </w:r>
      <w:hyperlink w:anchor="sub_10018" w:history="1">
        <w:r>
          <w:rPr>
            <w:rFonts w:ascii="Courier New" w:hAnsi="Courier New"/>
            <w:color w:val="106BBE"/>
          </w:rPr>
          <w:t>*(18)</w:t>
        </w:r>
      </w:hyperlink>
    </w:p>
    <w:p w:rsidR="00B52F58" w:rsidRDefault="00B52F58">
      <w:pPr>
        <w:widowControl w:val="0"/>
        <w:spacing w:after="0" w:line="240" w:lineRule="auto"/>
        <w:ind w:firstLine="720"/>
        <w:jc w:val="both"/>
        <w:rPr>
          <w:rFonts w:ascii="Times New Roman CYR" w:hAnsi="Times New Roman CYR"/>
          <w:sz w:val="24"/>
        </w:rPr>
      </w:pPr>
    </w:p>
    <w:tbl>
      <w:tblPr>
        <w:tblW w:w="0" w:type="auto"/>
        <w:tblInd w:w="-601" w:type="dxa"/>
        <w:tblBorders>
          <w:top w:val="single" w:sz="4" w:space="0" w:color="000000"/>
          <w:left w:val="single" w:sz="4" w:space="0" w:color="000000"/>
          <w:bottom w:val="single" w:sz="4" w:space="0" w:color="000000"/>
          <w:right w:val="single" w:sz="4" w:space="0" w:color="000000"/>
        </w:tblBorders>
        <w:tblLayout w:type="fixed"/>
        <w:tblLook w:val="04A0" w:firstRow="1" w:lastRow="0" w:firstColumn="1" w:lastColumn="0" w:noHBand="0" w:noVBand="1"/>
      </w:tblPr>
      <w:tblGrid>
        <w:gridCol w:w="4709"/>
        <w:gridCol w:w="504"/>
        <w:gridCol w:w="1679"/>
        <w:gridCol w:w="509"/>
        <w:gridCol w:w="2555"/>
      </w:tblGrid>
      <w:tr w:rsidR="00B52F58">
        <w:tc>
          <w:tcPr>
            <w:tcW w:w="4709" w:type="dxa"/>
            <w:tcBorders>
              <w:top w:val="nil"/>
              <w:left w:val="nil"/>
              <w:bottom w:val="single" w:sz="4" w:space="0" w:color="000000"/>
              <w:right w:val="nil"/>
            </w:tcBorders>
          </w:tcPr>
          <w:p w:rsidR="00B52F58" w:rsidRDefault="00B52F58">
            <w:pPr>
              <w:widowControl w:val="0"/>
              <w:spacing w:after="0" w:line="240" w:lineRule="auto"/>
              <w:jc w:val="both"/>
              <w:rPr>
                <w:rFonts w:ascii="Times New Roman CYR" w:hAnsi="Times New Roman CYR"/>
                <w:sz w:val="24"/>
              </w:rPr>
            </w:pPr>
          </w:p>
        </w:tc>
        <w:tc>
          <w:tcPr>
            <w:tcW w:w="504" w:type="dxa"/>
            <w:tcBorders>
              <w:top w:val="nil"/>
              <w:left w:val="nil"/>
              <w:bottom w:val="nil"/>
              <w:right w:val="nil"/>
            </w:tcBorders>
          </w:tcPr>
          <w:p w:rsidR="00B52F58" w:rsidRDefault="00B52F58">
            <w:pPr>
              <w:widowControl w:val="0"/>
              <w:spacing w:after="0" w:line="240" w:lineRule="auto"/>
              <w:jc w:val="both"/>
              <w:rPr>
                <w:rFonts w:ascii="Times New Roman CYR" w:hAnsi="Times New Roman CYR"/>
                <w:sz w:val="24"/>
              </w:rPr>
            </w:pPr>
          </w:p>
        </w:tc>
        <w:tc>
          <w:tcPr>
            <w:tcW w:w="1679" w:type="dxa"/>
            <w:tcBorders>
              <w:top w:val="nil"/>
              <w:left w:val="nil"/>
              <w:bottom w:val="single" w:sz="4" w:space="0" w:color="000000"/>
              <w:right w:val="nil"/>
            </w:tcBorders>
          </w:tcPr>
          <w:p w:rsidR="00B52F58" w:rsidRDefault="00B52F58">
            <w:pPr>
              <w:widowControl w:val="0"/>
              <w:spacing w:after="0" w:line="240" w:lineRule="auto"/>
              <w:jc w:val="both"/>
              <w:rPr>
                <w:rFonts w:ascii="Times New Roman CYR" w:hAnsi="Times New Roman CYR"/>
                <w:sz w:val="24"/>
              </w:rPr>
            </w:pPr>
          </w:p>
        </w:tc>
        <w:tc>
          <w:tcPr>
            <w:tcW w:w="509" w:type="dxa"/>
            <w:tcBorders>
              <w:top w:val="nil"/>
              <w:left w:val="nil"/>
              <w:bottom w:val="nil"/>
              <w:right w:val="nil"/>
            </w:tcBorders>
          </w:tcPr>
          <w:p w:rsidR="00B52F58" w:rsidRDefault="00B52F58">
            <w:pPr>
              <w:widowControl w:val="0"/>
              <w:spacing w:after="0" w:line="240" w:lineRule="auto"/>
              <w:jc w:val="both"/>
              <w:rPr>
                <w:rFonts w:ascii="Times New Roman CYR" w:hAnsi="Times New Roman CYR"/>
                <w:sz w:val="24"/>
              </w:rPr>
            </w:pPr>
          </w:p>
        </w:tc>
        <w:tc>
          <w:tcPr>
            <w:tcW w:w="2555" w:type="dxa"/>
            <w:tcBorders>
              <w:top w:val="nil"/>
              <w:left w:val="nil"/>
              <w:bottom w:val="single" w:sz="4" w:space="0" w:color="000000"/>
              <w:right w:val="nil"/>
            </w:tcBorders>
          </w:tcPr>
          <w:p w:rsidR="00B52F58" w:rsidRDefault="00B52F58">
            <w:pPr>
              <w:widowControl w:val="0"/>
              <w:spacing w:after="0" w:line="240" w:lineRule="auto"/>
              <w:jc w:val="both"/>
              <w:rPr>
                <w:rFonts w:ascii="Times New Roman CYR" w:hAnsi="Times New Roman CYR"/>
                <w:sz w:val="24"/>
              </w:rPr>
            </w:pPr>
          </w:p>
        </w:tc>
      </w:tr>
      <w:tr w:rsidR="00B52F58">
        <w:tc>
          <w:tcPr>
            <w:tcW w:w="4709" w:type="dxa"/>
            <w:tcBorders>
              <w:top w:val="single" w:sz="4" w:space="0" w:color="000000"/>
              <w:left w:val="nil"/>
              <w:bottom w:val="nil"/>
              <w:right w:val="nil"/>
            </w:tcBorders>
          </w:tcPr>
          <w:p w:rsidR="00B52F58" w:rsidRDefault="00B419C6">
            <w:pPr>
              <w:widowControl w:val="0"/>
              <w:spacing w:after="0" w:line="240" w:lineRule="auto"/>
              <w:jc w:val="center"/>
              <w:rPr>
                <w:rFonts w:ascii="Times New Roman CYR" w:hAnsi="Times New Roman CYR"/>
                <w:sz w:val="24"/>
              </w:rPr>
            </w:pPr>
            <w:r>
              <w:rPr>
                <w:rFonts w:ascii="Times New Roman CYR" w:hAnsi="Times New Roman CYR"/>
                <w:sz w:val="24"/>
              </w:rPr>
              <w:t>(должность уполномоченного лица органа, осуществляющего выдачу разрешения на строительство)</w:t>
            </w:r>
          </w:p>
          <w:p w:rsidR="00B52F58" w:rsidRDefault="00B52F58">
            <w:pPr>
              <w:widowControl w:val="0"/>
              <w:spacing w:after="0" w:line="240" w:lineRule="auto"/>
              <w:jc w:val="both"/>
              <w:rPr>
                <w:rFonts w:ascii="Times New Roman CYR" w:hAnsi="Times New Roman CYR"/>
                <w:sz w:val="24"/>
              </w:rPr>
            </w:pPr>
          </w:p>
          <w:p w:rsidR="00B52F58" w:rsidRDefault="00B419C6">
            <w:pPr>
              <w:widowControl w:val="0"/>
              <w:spacing w:after="0" w:line="240" w:lineRule="auto"/>
              <w:rPr>
                <w:rFonts w:ascii="Times New Roman CYR" w:hAnsi="Times New Roman CYR"/>
                <w:sz w:val="24"/>
              </w:rPr>
            </w:pPr>
            <w:r>
              <w:rPr>
                <w:rFonts w:ascii="Times New Roman CYR" w:hAnsi="Times New Roman CYR"/>
                <w:sz w:val="24"/>
              </w:rPr>
              <w:t>"__" _____________ 20__ г.</w:t>
            </w:r>
          </w:p>
          <w:p w:rsidR="00B52F58" w:rsidRDefault="00B52F58">
            <w:pPr>
              <w:widowControl w:val="0"/>
              <w:spacing w:after="0" w:line="240" w:lineRule="auto"/>
              <w:jc w:val="both"/>
              <w:rPr>
                <w:rFonts w:ascii="Times New Roman CYR" w:hAnsi="Times New Roman CYR"/>
                <w:sz w:val="24"/>
              </w:rPr>
            </w:pPr>
          </w:p>
          <w:p w:rsidR="00B52F58" w:rsidRDefault="00B419C6">
            <w:pPr>
              <w:widowControl w:val="0"/>
              <w:spacing w:after="0" w:line="240" w:lineRule="auto"/>
              <w:rPr>
                <w:rFonts w:ascii="Times New Roman CYR" w:hAnsi="Times New Roman CYR"/>
                <w:sz w:val="24"/>
              </w:rPr>
            </w:pPr>
            <w:r>
              <w:rPr>
                <w:rFonts w:ascii="Times New Roman CYR" w:hAnsi="Times New Roman CYR"/>
                <w:sz w:val="24"/>
              </w:rPr>
              <w:t>М.П.</w:t>
            </w:r>
          </w:p>
        </w:tc>
        <w:tc>
          <w:tcPr>
            <w:tcW w:w="504" w:type="dxa"/>
            <w:tcBorders>
              <w:top w:val="nil"/>
              <w:left w:val="nil"/>
              <w:bottom w:val="nil"/>
              <w:right w:val="nil"/>
            </w:tcBorders>
          </w:tcPr>
          <w:p w:rsidR="00B52F58" w:rsidRDefault="00B52F58">
            <w:pPr>
              <w:widowControl w:val="0"/>
              <w:spacing w:after="0" w:line="240" w:lineRule="auto"/>
              <w:jc w:val="both"/>
              <w:rPr>
                <w:rFonts w:ascii="Times New Roman CYR" w:hAnsi="Times New Roman CYR"/>
                <w:sz w:val="24"/>
              </w:rPr>
            </w:pPr>
          </w:p>
        </w:tc>
        <w:tc>
          <w:tcPr>
            <w:tcW w:w="1679" w:type="dxa"/>
            <w:tcBorders>
              <w:top w:val="single" w:sz="4" w:space="0" w:color="000000"/>
              <w:left w:val="nil"/>
              <w:bottom w:val="nil"/>
              <w:right w:val="nil"/>
            </w:tcBorders>
          </w:tcPr>
          <w:p w:rsidR="00B52F58" w:rsidRDefault="00B419C6">
            <w:pPr>
              <w:widowControl w:val="0"/>
              <w:spacing w:after="0" w:line="240" w:lineRule="auto"/>
              <w:jc w:val="center"/>
              <w:rPr>
                <w:rFonts w:ascii="Times New Roman CYR" w:hAnsi="Times New Roman CYR"/>
                <w:sz w:val="24"/>
              </w:rPr>
            </w:pPr>
            <w:r>
              <w:rPr>
                <w:rFonts w:ascii="Times New Roman CYR" w:hAnsi="Times New Roman CYR"/>
                <w:sz w:val="24"/>
              </w:rPr>
              <w:t>(подпись)</w:t>
            </w:r>
          </w:p>
        </w:tc>
        <w:tc>
          <w:tcPr>
            <w:tcW w:w="509" w:type="dxa"/>
            <w:tcBorders>
              <w:top w:val="nil"/>
              <w:left w:val="nil"/>
              <w:bottom w:val="nil"/>
              <w:right w:val="nil"/>
            </w:tcBorders>
          </w:tcPr>
          <w:p w:rsidR="00B52F58" w:rsidRDefault="00B52F58">
            <w:pPr>
              <w:widowControl w:val="0"/>
              <w:spacing w:after="0" w:line="240" w:lineRule="auto"/>
              <w:jc w:val="both"/>
              <w:rPr>
                <w:rFonts w:ascii="Times New Roman CYR" w:hAnsi="Times New Roman CYR"/>
                <w:sz w:val="24"/>
              </w:rPr>
            </w:pPr>
          </w:p>
        </w:tc>
        <w:tc>
          <w:tcPr>
            <w:tcW w:w="2555" w:type="dxa"/>
            <w:tcBorders>
              <w:top w:val="single" w:sz="4" w:space="0" w:color="000000"/>
              <w:left w:val="nil"/>
              <w:bottom w:val="nil"/>
              <w:right w:val="nil"/>
            </w:tcBorders>
          </w:tcPr>
          <w:p w:rsidR="00B52F58" w:rsidRDefault="00B419C6">
            <w:pPr>
              <w:widowControl w:val="0"/>
              <w:spacing w:after="0" w:line="240" w:lineRule="auto"/>
              <w:jc w:val="center"/>
              <w:rPr>
                <w:rFonts w:ascii="Times New Roman CYR" w:hAnsi="Times New Roman CYR"/>
                <w:sz w:val="24"/>
              </w:rPr>
            </w:pPr>
            <w:r>
              <w:rPr>
                <w:rFonts w:ascii="Times New Roman CYR" w:hAnsi="Times New Roman CYR"/>
                <w:sz w:val="24"/>
              </w:rPr>
              <w:t>(расшифровка подписи)</w:t>
            </w:r>
          </w:p>
        </w:tc>
      </w:tr>
      <w:tr w:rsidR="00B52F58">
        <w:tc>
          <w:tcPr>
            <w:tcW w:w="4709" w:type="dxa"/>
            <w:tcBorders>
              <w:top w:val="nil"/>
              <w:left w:val="nil"/>
              <w:bottom w:val="single" w:sz="4" w:space="0" w:color="000000"/>
              <w:right w:val="nil"/>
            </w:tcBorders>
          </w:tcPr>
          <w:p w:rsidR="00B52F58" w:rsidRDefault="00B419C6">
            <w:pPr>
              <w:widowControl w:val="0"/>
              <w:spacing w:after="0" w:line="240" w:lineRule="auto"/>
              <w:jc w:val="both"/>
              <w:rPr>
                <w:rFonts w:ascii="Times New Roman CYR" w:hAnsi="Times New Roman CYR"/>
                <w:sz w:val="24"/>
              </w:rPr>
            </w:pPr>
            <w:r>
              <w:rPr>
                <w:rFonts w:ascii="Times New Roman CYR" w:hAnsi="Times New Roman CYR"/>
                <w:sz w:val="24"/>
              </w:rPr>
              <w:t>Действие настоящего разрешения продлено до "__" _____________ 20__ г.</w:t>
            </w:r>
          </w:p>
        </w:tc>
        <w:tc>
          <w:tcPr>
            <w:tcW w:w="504" w:type="dxa"/>
            <w:tcBorders>
              <w:top w:val="nil"/>
              <w:left w:val="nil"/>
              <w:bottom w:val="nil"/>
              <w:right w:val="nil"/>
            </w:tcBorders>
          </w:tcPr>
          <w:p w:rsidR="00B52F58" w:rsidRDefault="00B52F58">
            <w:pPr>
              <w:widowControl w:val="0"/>
              <w:spacing w:after="0" w:line="240" w:lineRule="auto"/>
              <w:jc w:val="both"/>
              <w:rPr>
                <w:rFonts w:ascii="Times New Roman CYR" w:hAnsi="Times New Roman CYR"/>
                <w:sz w:val="24"/>
              </w:rPr>
            </w:pPr>
          </w:p>
        </w:tc>
        <w:tc>
          <w:tcPr>
            <w:tcW w:w="1679" w:type="dxa"/>
            <w:tcBorders>
              <w:top w:val="nil"/>
              <w:left w:val="nil"/>
              <w:bottom w:val="single" w:sz="4" w:space="0" w:color="000000"/>
              <w:right w:val="nil"/>
            </w:tcBorders>
          </w:tcPr>
          <w:p w:rsidR="00B52F58" w:rsidRDefault="00B52F58">
            <w:pPr>
              <w:widowControl w:val="0"/>
              <w:spacing w:after="0" w:line="240" w:lineRule="auto"/>
              <w:jc w:val="both"/>
              <w:rPr>
                <w:rFonts w:ascii="Times New Roman CYR" w:hAnsi="Times New Roman CYR"/>
                <w:sz w:val="24"/>
              </w:rPr>
            </w:pPr>
          </w:p>
        </w:tc>
        <w:tc>
          <w:tcPr>
            <w:tcW w:w="509" w:type="dxa"/>
            <w:tcBorders>
              <w:top w:val="nil"/>
              <w:left w:val="nil"/>
              <w:bottom w:val="nil"/>
              <w:right w:val="nil"/>
            </w:tcBorders>
          </w:tcPr>
          <w:p w:rsidR="00B52F58" w:rsidRDefault="00B52F58">
            <w:pPr>
              <w:widowControl w:val="0"/>
              <w:spacing w:after="0" w:line="240" w:lineRule="auto"/>
              <w:jc w:val="both"/>
              <w:rPr>
                <w:rFonts w:ascii="Times New Roman CYR" w:hAnsi="Times New Roman CYR"/>
                <w:sz w:val="24"/>
              </w:rPr>
            </w:pPr>
          </w:p>
        </w:tc>
        <w:tc>
          <w:tcPr>
            <w:tcW w:w="2555" w:type="dxa"/>
            <w:tcBorders>
              <w:top w:val="nil"/>
              <w:left w:val="nil"/>
              <w:bottom w:val="single" w:sz="4" w:space="0" w:color="000000"/>
              <w:right w:val="nil"/>
            </w:tcBorders>
          </w:tcPr>
          <w:p w:rsidR="00B52F58" w:rsidRDefault="00B52F58">
            <w:pPr>
              <w:widowControl w:val="0"/>
              <w:spacing w:after="0" w:line="240" w:lineRule="auto"/>
              <w:jc w:val="both"/>
              <w:rPr>
                <w:rFonts w:ascii="Times New Roman CYR" w:hAnsi="Times New Roman CYR"/>
                <w:sz w:val="24"/>
              </w:rPr>
            </w:pPr>
          </w:p>
        </w:tc>
      </w:tr>
      <w:tr w:rsidR="00B52F58">
        <w:tc>
          <w:tcPr>
            <w:tcW w:w="4709" w:type="dxa"/>
            <w:tcBorders>
              <w:top w:val="single" w:sz="4" w:space="0" w:color="000000"/>
              <w:left w:val="nil"/>
              <w:bottom w:val="nil"/>
              <w:right w:val="nil"/>
            </w:tcBorders>
          </w:tcPr>
          <w:p w:rsidR="00B52F58" w:rsidRDefault="00B419C6">
            <w:pPr>
              <w:widowControl w:val="0"/>
              <w:spacing w:after="0" w:line="240" w:lineRule="auto"/>
              <w:jc w:val="center"/>
              <w:rPr>
                <w:rFonts w:ascii="Times New Roman CYR" w:hAnsi="Times New Roman CYR"/>
                <w:sz w:val="24"/>
              </w:rPr>
            </w:pPr>
            <w:r>
              <w:rPr>
                <w:rFonts w:ascii="Times New Roman CYR" w:hAnsi="Times New Roman CYR"/>
                <w:sz w:val="24"/>
              </w:rPr>
              <w:t>(должность уполномоченного лица органа, осуществляющего выдачу разрешения на строительство)</w:t>
            </w:r>
          </w:p>
          <w:p w:rsidR="00B52F58" w:rsidRDefault="00B419C6">
            <w:pPr>
              <w:widowControl w:val="0"/>
              <w:spacing w:after="0" w:line="240" w:lineRule="auto"/>
              <w:jc w:val="both"/>
              <w:rPr>
                <w:rFonts w:ascii="Times New Roman CYR" w:hAnsi="Times New Roman CYR"/>
                <w:sz w:val="24"/>
              </w:rPr>
            </w:pPr>
            <w:r>
              <w:rPr>
                <w:rFonts w:ascii="Times New Roman CYR" w:hAnsi="Times New Roman CYR"/>
                <w:sz w:val="24"/>
              </w:rPr>
              <w:t>"__" _____________ 20__ г.</w:t>
            </w:r>
          </w:p>
          <w:p w:rsidR="00B52F58" w:rsidRDefault="00B52F58">
            <w:pPr>
              <w:widowControl w:val="0"/>
              <w:spacing w:after="0" w:line="240" w:lineRule="auto"/>
              <w:jc w:val="both"/>
              <w:rPr>
                <w:rFonts w:ascii="Times New Roman CYR" w:hAnsi="Times New Roman CYR"/>
                <w:sz w:val="24"/>
              </w:rPr>
            </w:pPr>
          </w:p>
          <w:p w:rsidR="00B52F58" w:rsidRDefault="00B419C6">
            <w:pPr>
              <w:widowControl w:val="0"/>
              <w:spacing w:after="0" w:line="240" w:lineRule="auto"/>
              <w:rPr>
                <w:rFonts w:ascii="Times New Roman CYR" w:hAnsi="Times New Roman CYR"/>
                <w:sz w:val="24"/>
              </w:rPr>
            </w:pPr>
            <w:r>
              <w:rPr>
                <w:rFonts w:ascii="Times New Roman CYR" w:hAnsi="Times New Roman CYR"/>
                <w:sz w:val="24"/>
              </w:rPr>
              <w:t>М.П.</w:t>
            </w:r>
          </w:p>
        </w:tc>
        <w:tc>
          <w:tcPr>
            <w:tcW w:w="504" w:type="dxa"/>
            <w:tcBorders>
              <w:top w:val="nil"/>
              <w:left w:val="nil"/>
              <w:bottom w:val="nil"/>
              <w:right w:val="nil"/>
            </w:tcBorders>
          </w:tcPr>
          <w:p w:rsidR="00B52F58" w:rsidRDefault="00B52F58">
            <w:pPr>
              <w:widowControl w:val="0"/>
              <w:spacing w:after="0" w:line="240" w:lineRule="auto"/>
              <w:jc w:val="both"/>
              <w:rPr>
                <w:rFonts w:ascii="Times New Roman CYR" w:hAnsi="Times New Roman CYR"/>
                <w:sz w:val="24"/>
              </w:rPr>
            </w:pPr>
          </w:p>
        </w:tc>
        <w:tc>
          <w:tcPr>
            <w:tcW w:w="1679" w:type="dxa"/>
            <w:tcBorders>
              <w:top w:val="single" w:sz="4" w:space="0" w:color="000000"/>
              <w:left w:val="nil"/>
              <w:bottom w:val="nil"/>
              <w:right w:val="nil"/>
            </w:tcBorders>
          </w:tcPr>
          <w:p w:rsidR="00B52F58" w:rsidRDefault="00B419C6">
            <w:pPr>
              <w:widowControl w:val="0"/>
              <w:spacing w:after="0" w:line="240" w:lineRule="auto"/>
              <w:jc w:val="center"/>
              <w:rPr>
                <w:rFonts w:ascii="Times New Roman CYR" w:hAnsi="Times New Roman CYR"/>
                <w:sz w:val="24"/>
              </w:rPr>
            </w:pPr>
            <w:r>
              <w:rPr>
                <w:rFonts w:ascii="Times New Roman CYR" w:hAnsi="Times New Roman CYR"/>
                <w:sz w:val="24"/>
              </w:rPr>
              <w:t>(подпись)</w:t>
            </w:r>
          </w:p>
        </w:tc>
        <w:tc>
          <w:tcPr>
            <w:tcW w:w="509" w:type="dxa"/>
            <w:tcBorders>
              <w:top w:val="nil"/>
              <w:left w:val="nil"/>
              <w:bottom w:val="nil"/>
              <w:right w:val="nil"/>
            </w:tcBorders>
          </w:tcPr>
          <w:p w:rsidR="00B52F58" w:rsidRDefault="00B52F58">
            <w:pPr>
              <w:widowControl w:val="0"/>
              <w:spacing w:after="0" w:line="240" w:lineRule="auto"/>
              <w:jc w:val="both"/>
              <w:rPr>
                <w:rFonts w:ascii="Times New Roman CYR" w:hAnsi="Times New Roman CYR"/>
                <w:sz w:val="24"/>
              </w:rPr>
            </w:pPr>
          </w:p>
        </w:tc>
        <w:tc>
          <w:tcPr>
            <w:tcW w:w="2555" w:type="dxa"/>
            <w:tcBorders>
              <w:top w:val="single" w:sz="4" w:space="0" w:color="000000"/>
              <w:left w:val="nil"/>
              <w:bottom w:val="nil"/>
              <w:right w:val="nil"/>
            </w:tcBorders>
          </w:tcPr>
          <w:p w:rsidR="00B52F58" w:rsidRDefault="00B419C6">
            <w:pPr>
              <w:widowControl w:val="0"/>
              <w:spacing w:after="0" w:line="240" w:lineRule="auto"/>
              <w:jc w:val="center"/>
              <w:rPr>
                <w:rFonts w:ascii="Times New Roman CYR" w:hAnsi="Times New Roman CYR"/>
                <w:sz w:val="24"/>
              </w:rPr>
            </w:pPr>
            <w:r>
              <w:rPr>
                <w:rFonts w:ascii="Times New Roman CYR" w:hAnsi="Times New Roman CYR"/>
                <w:sz w:val="24"/>
              </w:rPr>
              <w:t>(расшифровка подписи)</w:t>
            </w:r>
          </w:p>
        </w:tc>
      </w:tr>
    </w:tbl>
    <w:p w:rsidR="00B52F58" w:rsidRDefault="00B52F58">
      <w:pPr>
        <w:widowControl w:val="0"/>
        <w:spacing w:after="0" w:line="240" w:lineRule="auto"/>
        <w:ind w:firstLine="720"/>
        <w:jc w:val="both"/>
        <w:rPr>
          <w:rFonts w:ascii="Times New Roman CYR" w:hAnsi="Times New Roman CYR"/>
          <w:sz w:val="24"/>
        </w:rPr>
      </w:pPr>
    </w:p>
    <w:p w:rsidR="00B52F58" w:rsidRDefault="00B419C6">
      <w:pPr>
        <w:widowControl w:val="0"/>
        <w:spacing w:after="0" w:line="240" w:lineRule="auto"/>
        <w:ind w:left="-567" w:firstLine="720"/>
        <w:jc w:val="both"/>
        <w:rPr>
          <w:rFonts w:ascii="Times New Roman CYR" w:hAnsi="Times New Roman CYR"/>
          <w:sz w:val="24"/>
        </w:rPr>
      </w:pPr>
      <w:bookmarkStart w:id="15" w:name="sub_10001"/>
      <w:r>
        <w:rPr>
          <w:rFonts w:ascii="Times New Roman CYR" w:hAnsi="Times New Roman CYR"/>
          <w:sz w:val="24"/>
        </w:rPr>
        <w:t>*(1) Указываются:</w:t>
      </w:r>
      <w:bookmarkEnd w:id="15"/>
    </w:p>
    <w:p w:rsidR="00B52F58" w:rsidRDefault="00B419C6">
      <w:pPr>
        <w:widowControl w:val="0"/>
        <w:spacing w:after="0" w:line="240" w:lineRule="auto"/>
        <w:ind w:left="-567" w:firstLine="720"/>
        <w:jc w:val="both"/>
        <w:rPr>
          <w:rFonts w:ascii="Times New Roman CYR" w:hAnsi="Times New Roman CYR"/>
          <w:sz w:val="24"/>
        </w:rPr>
      </w:pPr>
      <w:r>
        <w:rPr>
          <w:rFonts w:ascii="Times New Roman CYR" w:hAnsi="Times New Roman CYR"/>
          <w:sz w:val="24"/>
        </w:rPr>
        <w:t>- фамилия, имя, отчество (если имеется) гражданина, если основанием для выдачи разрешения на строительство является заявление физического лица;</w:t>
      </w:r>
    </w:p>
    <w:p w:rsidR="00B52F58" w:rsidRDefault="00B419C6">
      <w:pPr>
        <w:widowControl w:val="0"/>
        <w:spacing w:after="0" w:line="240" w:lineRule="auto"/>
        <w:ind w:left="-567" w:firstLine="720"/>
        <w:jc w:val="both"/>
        <w:rPr>
          <w:rFonts w:ascii="Times New Roman CYR" w:hAnsi="Times New Roman CYR"/>
          <w:sz w:val="24"/>
        </w:rPr>
      </w:pPr>
      <w:r>
        <w:rPr>
          <w:rFonts w:ascii="Times New Roman CYR" w:hAnsi="Times New Roman CYR"/>
          <w:sz w:val="24"/>
        </w:rPr>
        <w:t xml:space="preserve">- полное наименование организации в соответствии со </w:t>
      </w:r>
      <w:hyperlink r:id="rId10" w:history="1">
        <w:r>
          <w:rPr>
            <w:rFonts w:ascii="Times New Roman CYR" w:hAnsi="Times New Roman CYR"/>
            <w:color w:val="106BBE"/>
            <w:sz w:val="24"/>
          </w:rPr>
          <w:t>статьей 54</w:t>
        </w:r>
      </w:hyperlink>
      <w:r>
        <w:rPr>
          <w:rFonts w:ascii="Times New Roman CYR" w:hAnsi="Times New Roman CYR"/>
          <w:sz w:val="24"/>
        </w:rPr>
        <w:t xml:space="preserve"> Гражданского кодекса Российской Федерации, если основанием для выдачи разрешения на строительство является заявление юридического лица.</w:t>
      </w:r>
    </w:p>
    <w:p w:rsidR="00B52F58" w:rsidRDefault="00B419C6">
      <w:pPr>
        <w:widowControl w:val="0"/>
        <w:spacing w:after="0" w:line="240" w:lineRule="auto"/>
        <w:ind w:left="-567" w:firstLine="720"/>
        <w:jc w:val="both"/>
        <w:rPr>
          <w:rFonts w:ascii="Times New Roman CYR" w:hAnsi="Times New Roman CYR"/>
          <w:sz w:val="24"/>
        </w:rPr>
      </w:pPr>
      <w:bookmarkStart w:id="16" w:name="sub_10002"/>
      <w:r>
        <w:rPr>
          <w:rFonts w:ascii="Times New Roman CYR" w:hAnsi="Times New Roman CYR"/>
          <w:sz w:val="24"/>
        </w:rPr>
        <w:t>*(2) Указывается дата подписания разрешения на строительство.</w:t>
      </w:r>
    </w:p>
    <w:p w:rsidR="00B52F58" w:rsidRDefault="00B419C6">
      <w:pPr>
        <w:widowControl w:val="0"/>
        <w:spacing w:after="0" w:line="240" w:lineRule="auto"/>
        <w:ind w:left="-567" w:firstLine="720"/>
        <w:jc w:val="both"/>
        <w:rPr>
          <w:rFonts w:ascii="Times New Roman CYR" w:hAnsi="Times New Roman CYR"/>
          <w:sz w:val="24"/>
        </w:rPr>
      </w:pPr>
      <w:bookmarkStart w:id="17" w:name="sub_10003"/>
      <w:bookmarkEnd w:id="16"/>
      <w:r>
        <w:rPr>
          <w:rFonts w:ascii="Times New Roman CYR" w:hAnsi="Times New Roman CYR"/>
          <w:sz w:val="24"/>
        </w:rPr>
        <w:t>*(3) Указывается номер разрешения на строительство, присвоенный органом, осуществляющим выдачу разрешения на строительство, который имеет структуру А-Б-В-Г, где:</w:t>
      </w:r>
      <w:bookmarkEnd w:id="17"/>
    </w:p>
    <w:p w:rsidR="00B52F58" w:rsidRDefault="00B419C6">
      <w:pPr>
        <w:widowControl w:val="0"/>
        <w:spacing w:after="0" w:line="240" w:lineRule="auto"/>
        <w:ind w:left="-567" w:firstLine="720"/>
        <w:jc w:val="both"/>
        <w:rPr>
          <w:rFonts w:ascii="Times New Roman CYR" w:hAnsi="Times New Roman CYR"/>
          <w:sz w:val="24"/>
        </w:rPr>
      </w:pPr>
      <w:r>
        <w:rPr>
          <w:rFonts w:ascii="Times New Roman CYR" w:hAnsi="Times New Roman CYR"/>
          <w:sz w:val="24"/>
        </w:rPr>
        <w:t>А - номер субъекта Российской Федерации, на территории которого планируется к строительству (реконструкции) объект капитального строительства (двухзначный).</w:t>
      </w:r>
    </w:p>
    <w:p w:rsidR="00B52F58" w:rsidRDefault="00B419C6">
      <w:pPr>
        <w:widowControl w:val="0"/>
        <w:spacing w:after="0" w:line="240" w:lineRule="auto"/>
        <w:ind w:left="-567" w:firstLine="720"/>
        <w:jc w:val="both"/>
        <w:rPr>
          <w:rFonts w:ascii="Times New Roman CYR" w:hAnsi="Times New Roman CYR"/>
          <w:sz w:val="24"/>
        </w:rPr>
      </w:pPr>
      <w:r>
        <w:rPr>
          <w:rFonts w:ascii="Times New Roman CYR" w:hAnsi="Times New Roman CYR"/>
          <w:sz w:val="24"/>
        </w:rPr>
        <w:t>В случае, если объект расположен на территории двух и более субъектов Российской Федерации, указывается номер "00";</w:t>
      </w:r>
    </w:p>
    <w:p w:rsidR="00B52F58" w:rsidRDefault="00B419C6">
      <w:pPr>
        <w:widowControl w:val="0"/>
        <w:spacing w:after="0" w:line="240" w:lineRule="auto"/>
        <w:ind w:left="-567" w:firstLine="720"/>
        <w:jc w:val="both"/>
        <w:rPr>
          <w:rFonts w:ascii="Times New Roman CYR" w:hAnsi="Times New Roman CYR"/>
          <w:sz w:val="24"/>
        </w:rPr>
      </w:pPr>
      <w:r>
        <w:rPr>
          <w:rFonts w:ascii="Times New Roman CYR" w:hAnsi="Times New Roman CYR"/>
          <w:sz w:val="24"/>
        </w:rPr>
        <w:t>Б - регистрационный номер, присвоенный муниципальному образованию, на территории которого планируется к строительству (реконструкции) объект капитального строительства. В случае, если объект расположен на территории двух и более муниципальных образований, указывается номер "000";</w:t>
      </w:r>
    </w:p>
    <w:p w:rsidR="00B52F58" w:rsidRDefault="00B419C6">
      <w:pPr>
        <w:widowControl w:val="0"/>
        <w:spacing w:after="0" w:line="240" w:lineRule="auto"/>
        <w:ind w:left="-567" w:firstLine="720"/>
        <w:jc w:val="both"/>
        <w:rPr>
          <w:rFonts w:ascii="Times New Roman CYR" w:hAnsi="Times New Roman CYR"/>
          <w:sz w:val="24"/>
        </w:rPr>
      </w:pPr>
      <w:r>
        <w:rPr>
          <w:rFonts w:ascii="Times New Roman CYR" w:hAnsi="Times New Roman CYR"/>
          <w:sz w:val="24"/>
        </w:rPr>
        <w:t>В - порядковый номер разрешения на строительство, присвоенный органом, осуществляющим выдачу разрешения на строительство;</w:t>
      </w:r>
    </w:p>
    <w:p w:rsidR="00B52F58" w:rsidRDefault="00B419C6">
      <w:pPr>
        <w:widowControl w:val="0"/>
        <w:spacing w:after="0" w:line="240" w:lineRule="auto"/>
        <w:ind w:left="-567" w:firstLine="720"/>
        <w:jc w:val="both"/>
        <w:rPr>
          <w:rFonts w:ascii="Times New Roman CYR" w:hAnsi="Times New Roman CYR"/>
          <w:sz w:val="24"/>
        </w:rPr>
      </w:pPr>
      <w:r>
        <w:rPr>
          <w:rFonts w:ascii="Times New Roman CYR" w:hAnsi="Times New Roman CYR"/>
          <w:sz w:val="24"/>
        </w:rPr>
        <w:t>Г - год выдачи разрешения на строительство (полностью).</w:t>
      </w:r>
    </w:p>
    <w:p w:rsidR="00B52F58" w:rsidRDefault="00B419C6">
      <w:pPr>
        <w:widowControl w:val="0"/>
        <w:spacing w:after="0" w:line="240" w:lineRule="auto"/>
        <w:ind w:left="-567" w:firstLine="720"/>
        <w:jc w:val="both"/>
        <w:rPr>
          <w:rFonts w:ascii="Times New Roman CYR" w:hAnsi="Times New Roman CYR"/>
          <w:sz w:val="24"/>
        </w:rPr>
      </w:pPr>
      <w:r>
        <w:rPr>
          <w:rFonts w:ascii="Times New Roman CYR" w:hAnsi="Times New Roman CYR"/>
          <w:sz w:val="24"/>
        </w:rPr>
        <w:t>Составные части номера отделяются друг от друга знаком "-". Цифровые индексы обозначаются арабскими цифрами.</w:t>
      </w:r>
    </w:p>
    <w:p w:rsidR="00B52F58" w:rsidRDefault="00B419C6">
      <w:pPr>
        <w:widowControl w:val="0"/>
        <w:spacing w:after="0" w:line="240" w:lineRule="auto"/>
        <w:ind w:left="-567" w:firstLine="720"/>
        <w:jc w:val="both"/>
        <w:rPr>
          <w:rFonts w:ascii="Times New Roman CYR" w:hAnsi="Times New Roman CYR"/>
          <w:sz w:val="24"/>
        </w:rPr>
      </w:pPr>
      <w:r>
        <w:rPr>
          <w:rFonts w:ascii="Times New Roman CYR" w:hAnsi="Times New Roman CYR"/>
          <w:sz w:val="24"/>
        </w:rPr>
        <w:lastRenderedPageBreak/>
        <w:t>Для федеральных органов исполнительной власти и Государственной корпорации по атомной энергии "Росатом" в конце номера может указываться условное обозначение такого органа, Государственной корпорации по атомной энергии "Росатом" определяемый ими самостоятельно.</w:t>
      </w:r>
    </w:p>
    <w:p w:rsidR="00B52F58" w:rsidRDefault="00B419C6">
      <w:pPr>
        <w:widowControl w:val="0"/>
        <w:spacing w:after="0" w:line="240" w:lineRule="auto"/>
        <w:ind w:left="-567" w:firstLine="720"/>
        <w:jc w:val="both"/>
        <w:rPr>
          <w:rFonts w:ascii="Times New Roman CYR" w:hAnsi="Times New Roman CYR"/>
          <w:sz w:val="24"/>
        </w:rPr>
      </w:pPr>
      <w:bookmarkStart w:id="18" w:name="sub_10004"/>
      <w:r>
        <w:rPr>
          <w:rFonts w:ascii="Times New Roman CYR" w:hAnsi="Times New Roman CYR"/>
          <w:sz w:val="24"/>
        </w:rPr>
        <w:t>*(4) Указывается один из перечисленных видов строительства (реконструкции), на который оформляется разрешение на строительство.</w:t>
      </w:r>
    </w:p>
    <w:p w:rsidR="00B52F58" w:rsidRDefault="00B419C6">
      <w:pPr>
        <w:widowControl w:val="0"/>
        <w:spacing w:after="0" w:line="240" w:lineRule="auto"/>
        <w:ind w:left="-567" w:firstLine="720"/>
        <w:jc w:val="both"/>
        <w:rPr>
          <w:rFonts w:ascii="Times New Roman CYR" w:hAnsi="Times New Roman CYR"/>
          <w:sz w:val="24"/>
        </w:rPr>
      </w:pPr>
      <w:bookmarkStart w:id="19" w:name="sub_10005"/>
      <w:bookmarkEnd w:id="18"/>
      <w:r>
        <w:rPr>
          <w:rFonts w:ascii="Times New Roman CYR" w:hAnsi="Times New Roman CYR"/>
          <w:sz w:val="24"/>
        </w:rPr>
        <w:t>*(5) Указывается наименование объекта капитального строительства в соответствии с утвержденной застройщиком или заказчиком проектной документацией.</w:t>
      </w:r>
    </w:p>
    <w:p w:rsidR="00B52F58" w:rsidRDefault="00B419C6">
      <w:pPr>
        <w:widowControl w:val="0"/>
        <w:spacing w:after="0" w:line="240" w:lineRule="auto"/>
        <w:ind w:left="-567" w:firstLine="720"/>
        <w:jc w:val="both"/>
        <w:rPr>
          <w:rFonts w:ascii="Times New Roman CYR" w:hAnsi="Times New Roman CYR"/>
          <w:sz w:val="24"/>
        </w:rPr>
      </w:pPr>
      <w:bookmarkStart w:id="20" w:name="sub_10006"/>
      <w:bookmarkEnd w:id="19"/>
      <w:r>
        <w:rPr>
          <w:rFonts w:ascii="Times New Roman CYR" w:hAnsi="Times New Roman CYR"/>
          <w:sz w:val="24"/>
        </w:rPr>
        <w:t>*(6) В случае выдачи разрешений на строительство для объектов в области использования атомной энергии указываются также данные (номер, дата) лицензии на право ведения работ в области использования атомной энергии, включающие право сооружения объекта использования атомной энергии.</w:t>
      </w:r>
    </w:p>
    <w:p w:rsidR="00B52F58" w:rsidRDefault="00B419C6">
      <w:pPr>
        <w:widowControl w:val="0"/>
        <w:spacing w:after="0" w:line="240" w:lineRule="auto"/>
        <w:ind w:left="-567" w:firstLine="720"/>
        <w:jc w:val="both"/>
        <w:rPr>
          <w:rFonts w:ascii="Times New Roman CYR" w:hAnsi="Times New Roman CYR"/>
          <w:sz w:val="24"/>
        </w:rPr>
      </w:pPr>
      <w:bookmarkStart w:id="21" w:name="sub_10007"/>
      <w:bookmarkEnd w:id="20"/>
      <w:r>
        <w:rPr>
          <w:rFonts w:ascii="Times New Roman CYR" w:hAnsi="Times New Roman CYR"/>
          <w:sz w:val="24"/>
        </w:rPr>
        <w:t>*(7) Заполнение не является обязательным при выдаче разрешения на строительство (реконструкцию) линейного объекта.</w:t>
      </w:r>
    </w:p>
    <w:p w:rsidR="00B52F58" w:rsidRDefault="00B419C6">
      <w:pPr>
        <w:widowControl w:val="0"/>
        <w:spacing w:after="0" w:line="240" w:lineRule="auto"/>
        <w:ind w:left="-567" w:firstLine="720"/>
        <w:jc w:val="both"/>
        <w:rPr>
          <w:rFonts w:ascii="Times New Roman CYR" w:hAnsi="Times New Roman CYR"/>
          <w:sz w:val="24"/>
        </w:rPr>
      </w:pPr>
      <w:bookmarkStart w:id="22" w:name="sub_10008"/>
      <w:bookmarkEnd w:id="21"/>
      <w:r>
        <w:rPr>
          <w:rFonts w:ascii="Times New Roman CYR" w:hAnsi="Times New Roman CYR"/>
          <w:sz w:val="24"/>
        </w:rPr>
        <w:t>*(8) В случае выполнения работ по сохранению объекта культурного наследия, при которых затрагиваются конструктивные и другие характеристики надежности и безопасности такого объекта, указывается кадастровый номер учтенного в государственном кадастре недвижимости объекта культурного наследия.</w:t>
      </w:r>
    </w:p>
    <w:p w:rsidR="00B52F58" w:rsidRDefault="00B419C6">
      <w:pPr>
        <w:widowControl w:val="0"/>
        <w:spacing w:after="0" w:line="240" w:lineRule="auto"/>
        <w:ind w:left="-567" w:firstLine="720"/>
        <w:jc w:val="both"/>
        <w:rPr>
          <w:rFonts w:ascii="Times New Roman CYR" w:hAnsi="Times New Roman CYR"/>
          <w:sz w:val="24"/>
        </w:rPr>
      </w:pPr>
      <w:bookmarkStart w:id="23" w:name="sub_10009"/>
      <w:bookmarkEnd w:id="22"/>
      <w:r>
        <w:rPr>
          <w:rFonts w:ascii="Times New Roman CYR" w:hAnsi="Times New Roman CYR"/>
          <w:sz w:val="24"/>
        </w:rPr>
        <w:t>*(9) Указывается дата выдачи градостроительного плана земельного участка, его номер и орган, выдавший градостроительный план земельного участка (не заполняется в отношении линейных объектов, кроме случаев, предусмотренных законодательством Российской Федерации).</w:t>
      </w:r>
    </w:p>
    <w:p w:rsidR="00B52F58" w:rsidRDefault="00B419C6">
      <w:pPr>
        <w:widowControl w:val="0"/>
        <w:spacing w:after="0" w:line="240" w:lineRule="auto"/>
        <w:ind w:left="-567" w:firstLine="720"/>
        <w:jc w:val="both"/>
        <w:rPr>
          <w:rFonts w:ascii="Times New Roman CYR" w:hAnsi="Times New Roman CYR"/>
          <w:sz w:val="24"/>
        </w:rPr>
      </w:pPr>
      <w:bookmarkStart w:id="24" w:name="sub_10010"/>
      <w:bookmarkEnd w:id="23"/>
      <w:r>
        <w:rPr>
          <w:rFonts w:ascii="Times New Roman CYR" w:hAnsi="Times New Roman CYR"/>
          <w:sz w:val="24"/>
        </w:rPr>
        <w:t>*(10) Заполняется в отношении линейных объектов кроме случаев, предусмотренных законодательством Российской Федерации. Указываются дата и номер решения об утверждении проекта планировки и проекта межевания территории (в соответствии со сведениями, содержащимися в информационных системах обеспечения градостроительной деятельности) и лицо, принявшее такое решение (уполномоченный федеральный орган исполнительной власти, или высший исполнительный орган государственной власти субъекта Российской Федерации, или глава местной администрации).</w:t>
      </w:r>
    </w:p>
    <w:p w:rsidR="00B52F58" w:rsidRDefault="00B419C6">
      <w:pPr>
        <w:widowControl w:val="0"/>
        <w:spacing w:after="0" w:line="240" w:lineRule="auto"/>
        <w:ind w:left="-567" w:firstLine="720"/>
        <w:jc w:val="both"/>
        <w:rPr>
          <w:rFonts w:ascii="Times New Roman CYR" w:hAnsi="Times New Roman CYR"/>
          <w:sz w:val="24"/>
        </w:rPr>
      </w:pPr>
      <w:bookmarkStart w:id="25" w:name="sub_10011"/>
      <w:bookmarkEnd w:id="24"/>
      <w:r>
        <w:rPr>
          <w:rFonts w:ascii="Times New Roman CYR" w:hAnsi="Times New Roman CYR"/>
          <w:sz w:val="24"/>
        </w:rPr>
        <w:t>*(11) Указывается кем, когда разработана проектная документация (реквизиты документа, наименование проектной организации).</w:t>
      </w:r>
    </w:p>
    <w:p w:rsidR="00B52F58" w:rsidRDefault="00B419C6">
      <w:pPr>
        <w:widowControl w:val="0"/>
        <w:spacing w:after="0" w:line="240" w:lineRule="auto"/>
        <w:ind w:left="-567" w:firstLine="720"/>
        <w:jc w:val="both"/>
        <w:rPr>
          <w:rFonts w:ascii="Times New Roman CYR" w:hAnsi="Times New Roman CYR"/>
          <w:sz w:val="24"/>
        </w:rPr>
      </w:pPr>
      <w:bookmarkStart w:id="26" w:name="sub_10012"/>
      <w:bookmarkEnd w:id="25"/>
      <w:r>
        <w:rPr>
          <w:rFonts w:ascii="Times New Roman CYR" w:hAnsi="Times New Roman CYR"/>
          <w:sz w:val="24"/>
        </w:rPr>
        <w:t>*(12) В отношении линейных объектов допускается заполнение не всех граф раздела.</w:t>
      </w:r>
    </w:p>
    <w:p w:rsidR="00B52F58" w:rsidRDefault="00B419C6">
      <w:pPr>
        <w:widowControl w:val="0"/>
        <w:spacing w:after="0" w:line="240" w:lineRule="auto"/>
        <w:ind w:left="-567" w:firstLine="720"/>
        <w:jc w:val="both"/>
        <w:rPr>
          <w:rFonts w:ascii="Times New Roman CYR" w:hAnsi="Times New Roman CYR"/>
          <w:sz w:val="24"/>
        </w:rPr>
      </w:pPr>
      <w:bookmarkStart w:id="27" w:name="sub_10013"/>
      <w:bookmarkEnd w:id="26"/>
      <w:r>
        <w:rPr>
          <w:rFonts w:ascii="Times New Roman CYR" w:hAnsi="Times New Roman CYR"/>
          <w:sz w:val="24"/>
        </w:rPr>
        <w:t>*(13) Заполняется в случае выдачи разрешения на строительство сложного объекта (объекта, входящего в состав имущественного комплекса) в отношении каждого объекта капитального строительства.</w:t>
      </w:r>
    </w:p>
    <w:p w:rsidR="00B52F58" w:rsidRDefault="00B419C6">
      <w:pPr>
        <w:widowControl w:val="0"/>
        <w:spacing w:after="0" w:line="240" w:lineRule="auto"/>
        <w:ind w:left="-567" w:firstLine="720"/>
        <w:jc w:val="both"/>
        <w:rPr>
          <w:rFonts w:ascii="Times New Roman CYR" w:hAnsi="Times New Roman CYR"/>
          <w:sz w:val="24"/>
        </w:rPr>
      </w:pPr>
      <w:bookmarkStart w:id="28" w:name="sub_10014"/>
      <w:bookmarkEnd w:id="27"/>
      <w:r>
        <w:rPr>
          <w:rFonts w:ascii="Times New Roman CYR" w:hAnsi="Times New Roman CYR"/>
          <w:sz w:val="24"/>
        </w:rPr>
        <w:t>*(14) Указываются дополнительные характеристики, необходимые для осуществления государственного кадастрового учета объекта капитального строительства, в том числе объекта культурного наследия, если при проведении работ по сохранению объекта культурного наследия затрагиваются конструктивные и другие характеристики надежности и безопасности такого объекта.</w:t>
      </w:r>
    </w:p>
    <w:p w:rsidR="00B52F58" w:rsidRDefault="00B419C6">
      <w:pPr>
        <w:widowControl w:val="0"/>
        <w:spacing w:after="0" w:line="240" w:lineRule="auto"/>
        <w:ind w:left="-567" w:firstLine="720"/>
        <w:jc w:val="both"/>
        <w:rPr>
          <w:rFonts w:ascii="Times New Roman CYR" w:hAnsi="Times New Roman CYR"/>
          <w:sz w:val="24"/>
        </w:rPr>
      </w:pPr>
      <w:bookmarkStart w:id="29" w:name="sub_10015"/>
      <w:bookmarkEnd w:id="28"/>
      <w:r>
        <w:rPr>
          <w:rFonts w:ascii="Times New Roman CYR" w:hAnsi="Times New Roman CYR"/>
          <w:sz w:val="24"/>
        </w:rPr>
        <w:t>*(15) Указывается адрес объекта капитального строительства, а при наличии - адрес объекта капитального строительства в соответствии с государственным адресным реестром с указанием реквизитов документов о присвоении, об изменении адреса; для линейных объектов - указывается описание местоположения в виде наименований субъекта Российской Федерации и муниципального образования.</w:t>
      </w:r>
    </w:p>
    <w:p w:rsidR="00B52F58" w:rsidRDefault="00B419C6">
      <w:pPr>
        <w:widowControl w:val="0"/>
        <w:spacing w:after="0" w:line="240" w:lineRule="auto"/>
        <w:ind w:left="-567" w:firstLine="720"/>
        <w:jc w:val="both"/>
        <w:rPr>
          <w:rFonts w:ascii="Times New Roman CYR" w:hAnsi="Times New Roman CYR"/>
          <w:sz w:val="24"/>
        </w:rPr>
      </w:pPr>
      <w:bookmarkStart w:id="30" w:name="sub_10016"/>
      <w:bookmarkEnd w:id="29"/>
      <w:r>
        <w:rPr>
          <w:rFonts w:ascii="Times New Roman CYR" w:hAnsi="Times New Roman CYR"/>
          <w:sz w:val="24"/>
        </w:rPr>
        <w:t>*(16) Заполняется только в отношении линейного объекта с учетом показателей, содержащихся в утвержденной проектной документации на основании положительного заключения экспертизы проектной документации. Допускается заполнение не всех граф раздела.</w:t>
      </w:r>
    </w:p>
    <w:p w:rsidR="00B52F58" w:rsidRDefault="00B419C6">
      <w:pPr>
        <w:widowControl w:val="0"/>
        <w:spacing w:after="0" w:line="240" w:lineRule="auto"/>
        <w:ind w:left="-567" w:firstLine="720"/>
        <w:jc w:val="both"/>
        <w:rPr>
          <w:rFonts w:ascii="Times New Roman CYR" w:hAnsi="Times New Roman CYR"/>
          <w:sz w:val="24"/>
        </w:rPr>
      </w:pPr>
      <w:bookmarkStart w:id="31" w:name="sub_10017"/>
      <w:bookmarkEnd w:id="30"/>
      <w:r>
        <w:rPr>
          <w:rFonts w:ascii="Times New Roman CYR" w:hAnsi="Times New Roman CYR"/>
          <w:sz w:val="24"/>
        </w:rPr>
        <w:t>*(17) Указываются дополнительные характеристики, необходимые для осуществления государственного кадастрового учета объекта капитального строительства, в том числе объекта культурного наследия, если при проведении работ по сохранению объекта культурного наследия затрагиваются конструктивные и другие характеристики надежности и безопасности такого объекта.</w:t>
      </w:r>
    </w:p>
    <w:p w:rsidR="00B52F58" w:rsidRDefault="00B419C6">
      <w:pPr>
        <w:widowControl w:val="0"/>
        <w:spacing w:after="0" w:line="240" w:lineRule="auto"/>
        <w:ind w:left="-567" w:firstLine="720"/>
        <w:jc w:val="both"/>
        <w:rPr>
          <w:rFonts w:ascii="Times New Roman CYR" w:hAnsi="Times New Roman CYR"/>
          <w:sz w:val="24"/>
        </w:rPr>
      </w:pPr>
      <w:bookmarkStart w:id="32" w:name="sub_10018"/>
      <w:bookmarkEnd w:id="31"/>
      <w:r>
        <w:rPr>
          <w:rFonts w:ascii="Times New Roman CYR" w:hAnsi="Times New Roman CYR"/>
          <w:sz w:val="24"/>
        </w:rPr>
        <w:lastRenderedPageBreak/>
        <w:t>*(18) Указываются основания для установления срока действия разрешения на строительство:</w:t>
      </w:r>
      <w:bookmarkEnd w:id="32"/>
    </w:p>
    <w:p w:rsidR="00B52F58" w:rsidRDefault="00B419C6">
      <w:pPr>
        <w:widowControl w:val="0"/>
        <w:spacing w:after="0" w:line="240" w:lineRule="auto"/>
        <w:ind w:left="-567" w:firstLine="720"/>
        <w:jc w:val="both"/>
        <w:rPr>
          <w:rFonts w:ascii="Times New Roman CYR" w:hAnsi="Times New Roman CYR"/>
          <w:sz w:val="24"/>
        </w:rPr>
      </w:pPr>
      <w:r>
        <w:rPr>
          <w:rFonts w:ascii="Times New Roman CYR" w:hAnsi="Times New Roman CYR"/>
          <w:sz w:val="24"/>
        </w:rPr>
        <w:t>- проектная документация (раздел);</w:t>
      </w:r>
    </w:p>
    <w:p w:rsidR="00B52F58" w:rsidRDefault="00B419C6">
      <w:pPr>
        <w:widowControl w:val="0"/>
        <w:spacing w:after="0" w:line="240" w:lineRule="auto"/>
        <w:ind w:left="-567" w:firstLine="720"/>
        <w:jc w:val="both"/>
        <w:rPr>
          <w:rFonts w:ascii="Times New Roman CYR" w:hAnsi="Times New Roman CYR"/>
          <w:sz w:val="24"/>
        </w:rPr>
      </w:pPr>
      <w:r>
        <w:rPr>
          <w:rFonts w:ascii="Times New Roman CYR" w:hAnsi="Times New Roman CYR"/>
          <w:sz w:val="24"/>
        </w:rPr>
        <w:t>- нормативный правовой акт (номер, дата, статья).</w:t>
      </w:r>
    </w:p>
    <w:p w:rsidR="00B52F58" w:rsidRDefault="00B419C6">
      <w:pPr>
        <w:ind w:left="-567" w:firstLine="709"/>
        <w:rPr>
          <w:rFonts w:ascii="PT Astra Serif" w:hAnsi="PT Astra Serif"/>
          <w:sz w:val="20"/>
        </w:rPr>
      </w:pPr>
      <w:r>
        <w:rPr>
          <w:rFonts w:ascii="Times New Roman CYR" w:hAnsi="Times New Roman CYR"/>
          <w:sz w:val="24"/>
        </w:rPr>
        <w:t>*(19) Заполняется в случае продления срока действия ранее выданного разрешения на строительство. Не заполняется в случае первичной выдачи разрешения на строительство.</w:t>
      </w:r>
      <w:r>
        <w:rPr>
          <w:rFonts w:ascii="PT Astra Serif" w:hAnsi="PT Astra Serif"/>
          <w:sz w:val="20"/>
        </w:rPr>
        <w:br w:type="page"/>
      </w:r>
    </w:p>
    <w:p w:rsidR="00B52F58" w:rsidRDefault="00B419C6">
      <w:pPr>
        <w:spacing w:after="0" w:line="240" w:lineRule="auto"/>
        <w:ind w:left="12" w:firstLine="709"/>
        <w:jc w:val="right"/>
        <w:rPr>
          <w:rFonts w:ascii="PT Astra Serif" w:hAnsi="PT Astra Serif"/>
          <w:sz w:val="20"/>
        </w:rPr>
      </w:pPr>
      <w:r>
        <w:rPr>
          <w:rFonts w:ascii="PT Astra Serif" w:hAnsi="PT Astra Serif"/>
          <w:sz w:val="20"/>
        </w:rPr>
        <w:lastRenderedPageBreak/>
        <w:t xml:space="preserve">Приложение № 4 к Административному регламенту </w:t>
      </w:r>
    </w:p>
    <w:p w:rsidR="00B52F58" w:rsidRDefault="00B419C6">
      <w:pPr>
        <w:spacing w:after="0" w:line="240" w:lineRule="auto"/>
        <w:ind w:left="12" w:firstLine="709"/>
        <w:jc w:val="right"/>
        <w:rPr>
          <w:rFonts w:ascii="PT Astra Serif" w:hAnsi="PT Astra Serif"/>
        </w:rPr>
      </w:pPr>
      <w:r>
        <w:rPr>
          <w:rFonts w:ascii="PT Astra Serif" w:hAnsi="PT Astra Serif"/>
          <w:sz w:val="20"/>
        </w:rPr>
        <w:t>предоставления государственной услуги</w:t>
      </w:r>
    </w:p>
    <w:p w:rsidR="00B52F58" w:rsidRDefault="00B52F58">
      <w:pPr>
        <w:spacing w:after="0" w:line="240" w:lineRule="auto"/>
        <w:jc w:val="both"/>
        <w:rPr>
          <w:rFonts w:ascii="PT Astra Serif" w:hAnsi="PT Astra Serif"/>
        </w:rPr>
      </w:pPr>
    </w:p>
    <w:p w:rsidR="00B52F58" w:rsidRDefault="00B52F58">
      <w:pPr>
        <w:spacing w:after="0" w:line="240" w:lineRule="auto"/>
        <w:jc w:val="both"/>
        <w:rPr>
          <w:rFonts w:ascii="PT Astra Serif" w:hAnsi="PT Astra Serif"/>
        </w:rPr>
      </w:pPr>
    </w:p>
    <w:p w:rsidR="00B52F58" w:rsidRDefault="00B52F58">
      <w:pPr>
        <w:spacing w:after="0" w:line="240" w:lineRule="auto"/>
        <w:jc w:val="both"/>
        <w:rPr>
          <w:rFonts w:ascii="PT Astra Serif" w:hAnsi="PT Astra Serif"/>
        </w:rPr>
      </w:pPr>
    </w:p>
    <w:p w:rsidR="00B52F58" w:rsidRDefault="00B419C6">
      <w:pPr>
        <w:widowControl w:val="0"/>
        <w:spacing w:after="0" w:line="240" w:lineRule="auto"/>
        <w:jc w:val="center"/>
        <w:rPr>
          <w:rFonts w:ascii="PT Astra Serif" w:hAnsi="PT Astra Serif"/>
          <w:sz w:val="28"/>
        </w:rPr>
      </w:pPr>
      <w:r>
        <w:rPr>
          <w:rFonts w:ascii="PT Astra Serif" w:hAnsi="PT Astra Serif"/>
          <w:sz w:val="28"/>
        </w:rPr>
        <w:t>ЖУРНАЛ РЕГИСТРАЦИИ</w:t>
      </w:r>
    </w:p>
    <w:p w:rsidR="00B52F58" w:rsidRDefault="00B52F58">
      <w:pPr>
        <w:widowControl w:val="0"/>
        <w:spacing w:after="0" w:line="240" w:lineRule="auto"/>
        <w:jc w:val="center"/>
        <w:rPr>
          <w:rFonts w:ascii="PT Astra Serif" w:hAnsi="PT Astra Serif"/>
          <w:sz w:val="28"/>
        </w:rPr>
      </w:pPr>
    </w:p>
    <w:tbl>
      <w:tblPr>
        <w:tblW w:w="0" w:type="auto"/>
        <w:tblInd w:w="40" w:type="dxa"/>
        <w:tblLayout w:type="fixed"/>
        <w:tblCellMar>
          <w:top w:w="75" w:type="dxa"/>
          <w:left w:w="40" w:type="dxa"/>
          <w:bottom w:w="75" w:type="dxa"/>
          <w:right w:w="40" w:type="dxa"/>
        </w:tblCellMar>
        <w:tblLook w:val="04A0" w:firstRow="1" w:lastRow="0" w:firstColumn="1" w:lastColumn="0" w:noHBand="0" w:noVBand="1"/>
      </w:tblPr>
      <w:tblGrid>
        <w:gridCol w:w="1221"/>
        <w:gridCol w:w="1033"/>
        <w:gridCol w:w="1784"/>
        <w:gridCol w:w="1784"/>
        <w:gridCol w:w="1127"/>
        <w:gridCol w:w="1127"/>
        <w:gridCol w:w="1240"/>
      </w:tblGrid>
      <w:tr w:rsidR="00B52F58">
        <w:trPr>
          <w:trHeight w:val="640"/>
        </w:trPr>
        <w:tc>
          <w:tcPr>
            <w:tcW w:w="1221" w:type="dxa"/>
            <w:tcBorders>
              <w:top w:val="single" w:sz="8" w:space="0" w:color="000000"/>
              <w:left w:val="single" w:sz="8" w:space="0" w:color="000000"/>
              <w:bottom w:val="single" w:sz="8" w:space="0" w:color="000000"/>
            </w:tcBorders>
            <w:shd w:val="clear" w:color="auto" w:fill="auto"/>
            <w:tcMar>
              <w:top w:w="75" w:type="dxa"/>
              <w:left w:w="40" w:type="dxa"/>
              <w:bottom w:w="75" w:type="dxa"/>
              <w:right w:w="40" w:type="dxa"/>
            </w:tcMar>
          </w:tcPr>
          <w:p w:rsidR="00B52F58" w:rsidRDefault="00B419C6">
            <w:pPr>
              <w:widowControl w:val="0"/>
              <w:spacing w:after="0" w:line="240" w:lineRule="auto"/>
              <w:rPr>
                <w:rFonts w:ascii="PT Astra Serif" w:hAnsi="PT Astra Serif"/>
                <w:sz w:val="16"/>
              </w:rPr>
            </w:pPr>
            <w:r>
              <w:rPr>
                <w:rFonts w:ascii="PT Astra Serif" w:hAnsi="PT Astra Serif"/>
                <w:sz w:val="16"/>
              </w:rPr>
              <w:t xml:space="preserve">   Дата    </w:t>
            </w:r>
          </w:p>
          <w:p w:rsidR="00B52F58" w:rsidRDefault="00B419C6">
            <w:pPr>
              <w:widowControl w:val="0"/>
              <w:spacing w:after="0" w:line="240" w:lineRule="auto"/>
              <w:rPr>
                <w:rFonts w:ascii="PT Astra Serif" w:hAnsi="PT Astra Serif"/>
                <w:sz w:val="16"/>
              </w:rPr>
            </w:pPr>
            <w:r>
              <w:rPr>
                <w:rFonts w:ascii="PT Astra Serif" w:hAnsi="PT Astra Serif"/>
                <w:sz w:val="16"/>
              </w:rPr>
              <w:t>регистрации</w:t>
            </w:r>
          </w:p>
          <w:p w:rsidR="00B52F58" w:rsidRDefault="00B419C6">
            <w:pPr>
              <w:widowControl w:val="0"/>
              <w:spacing w:after="0" w:line="240" w:lineRule="auto"/>
              <w:rPr>
                <w:rFonts w:ascii="PT Astra Serif" w:hAnsi="PT Astra Serif"/>
                <w:sz w:val="16"/>
              </w:rPr>
            </w:pPr>
            <w:r>
              <w:rPr>
                <w:rFonts w:ascii="PT Astra Serif" w:hAnsi="PT Astra Serif"/>
                <w:sz w:val="16"/>
              </w:rPr>
              <w:t xml:space="preserve"> заявления </w:t>
            </w:r>
          </w:p>
        </w:tc>
        <w:tc>
          <w:tcPr>
            <w:tcW w:w="1033" w:type="dxa"/>
            <w:tcBorders>
              <w:top w:val="single" w:sz="8" w:space="0" w:color="000000"/>
              <w:left w:val="single" w:sz="8" w:space="0" w:color="000000"/>
              <w:bottom w:val="single" w:sz="8" w:space="0" w:color="000000"/>
            </w:tcBorders>
            <w:shd w:val="clear" w:color="auto" w:fill="auto"/>
            <w:tcMar>
              <w:top w:w="75" w:type="dxa"/>
              <w:left w:w="40" w:type="dxa"/>
              <w:bottom w:w="75" w:type="dxa"/>
              <w:right w:w="40" w:type="dxa"/>
            </w:tcMar>
          </w:tcPr>
          <w:p w:rsidR="00B52F58" w:rsidRDefault="00B419C6">
            <w:pPr>
              <w:widowControl w:val="0"/>
              <w:spacing w:after="0" w:line="240" w:lineRule="auto"/>
              <w:rPr>
                <w:rFonts w:ascii="PT Astra Serif" w:hAnsi="PT Astra Serif"/>
                <w:sz w:val="16"/>
              </w:rPr>
            </w:pPr>
            <w:r>
              <w:rPr>
                <w:rFonts w:ascii="PT Astra Serif" w:hAnsi="PT Astra Serif"/>
                <w:sz w:val="16"/>
              </w:rPr>
              <w:t xml:space="preserve">Фамилия, </w:t>
            </w:r>
          </w:p>
          <w:p w:rsidR="00B52F58" w:rsidRDefault="00B419C6">
            <w:pPr>
              <w:widowControl w:val="0"/>
              <w:spacing w:after="0" w:line="240" w:lineRule="auto"/>
              <w:rPr>
                <w:rFonts w:ascii="PT Astra Serif" w:hAnsi="PT Astra Serif"/>
                <w:sz w:val="16"/>
              </w:rPr>
            </w:pPr>
            <w:r>
              <w:rPr>
                <w:rFonts w:ascii="PT Astra Serif" w:hAnsi="PT Astra Serif"/>
                <w:sz w:val="16"/>
              </w:rPr>
              <w:t xml:space="preserve">  имя,   </w:t>
            </w:r>
          </w:p>
          <w:p w:rsidR="00B52F58" w:rsidRDefault="00B419C6">
            <w:pPr>
              <w:widowControl w:val="0"/>
              <w:spacing w:after="0" w:line="240" w:lineRule="auto"/>
              <w:rPr>
                <w:rFonts w:ascii="PT Astra Serif" w:hAnsi="PT Astra Serif"/>
                <w:sz w:val="16"/>
              </w:rPr>
            </w:pPr>
            <w:r>
              <w:rPr>
                <w:rFonts w:ascii="PT Astra Serif" w:hAnsi="PT Astra Serif"/>
                <w:sz w:val="16"/>
              </w:rPr>
              <w:t xml:space="preserve">отчество </w:t>
            </w:r>
          </w:p>
          <w:p w:rsidR="00B52F58" w:rsidRDefault="00B419C6">
            <w:pPr>
              <w:widowControl w:val="0"/>
              <w:spacing w:after="0" w:line="240" w:lineRule="auto"/>
              <w:rPr>
                <w:rFonts w:ascii="PT Astra Serif" w:hAnsi="PT Astra Serif"/>
                <w:sz w:val="16"/>
              </w:rPr>
            </w:pPr>
            <w:r>
              <w:rPr>
                <w:rFonts w:ascii="PT Astra Serif" w:hAnsi="PT Astra Serif"/>
                <w:sz w:val="16"/>
              </w:rPr>
              <w:t>заявителя</w:t>
            </w:r>
          </w:p>
        </w:tc>
        <w:tc>
          <w:tcPr>
            <w:tcW w:w="1784" w:type="dxa"/>
            <w:tcBorders>
              <w:top w:val="single" w:sz="8" w:space="0" w:color="000000"/>
              <w:left w:val="single" w:sz="8" w:space="0" w:color="000000"/>
              <w:bottom w:val="single" w:sz="8" w:space="0" w:color="000000"/>
            </w:tcBorders>
            <w:shd w:val="clear" w:color="auto" w:fill="auto"/>
            <w:tcMar>
              <w:top w:w="75" w:type="dxa"/>
              <w:left w:w="40" w:type="dxa"/>
              <w:bottom w:w="75" w:type="dxa"/>
              <w:right w:w="40" w:type="dxa"/>
            </w:tcMar>
          </w:tcPr>
          <w:p w:rsidR="00B52F58" w:rsidRDefault="00B419C6">
            <w:pPr>
              <w:widowControl w:val="0"/>
              <w:spacing w:after="0" w:line="240" w:lineRule="auto"/>
              <w:rPr>
                <w:rFonts w:ascii="PT Astra Serif" w:hAnsi="PT Astra Serif"/>
                <w:sz w:val="16"/>
              </w:rPr>
            </w:pPr>
            <w:r>
              <w:rPr>
                <w:rFonts w:ascii="PT Astra Serif" w:hAnsi="PT Astra Serif"/>
                <w:sz w:val="16"/>
              </w:rPr>
              <w:t xml:space="preserve">   Исполнитель   </w:t>
            </w:r>
          </w:p>
          <w:p w:rsidR="00B52F58" w:rsidRDefault="00B419C6">
            <w:pPr>
              <w:widowControl w:val="0"/>
              <w:spacing w:after="0" w:line="240" w:lineRule="auto"/>
              <w:rPr>
                <w:rFonts w:ascii="PT Astra Serif" w:hAnsi="PT Astra Serif"/>
                <w:sz w:val="16"/>
              </w:rPr>
            </w:pPr>
            <w:r>
              <w:rPr>
                <w:rFonts w:ascii="PT Astra Serif" w:hAnsi="PT Astra Serif"/>
                <w:sz w:val="16"/>
              </w:rPr>
              <w:t>административного</w:t>
            </w:r>
          </w:p>
          <w:p w:rsidR="00B52F58" w:rsidRDefault="00B419C6">
            <w:pPr>
              <w:widowControl w:val="0"/>
              <w:spacing w:after="0" w:line="240" w:lineRule="auto"/>
              <w:rPr>
                <w:rFonts w:ascii="PT Astra Serif" w:hAnsi="PT Astra Serif"/>
                <w:sz w:val="16"/>
              </w:rPr>
            </w:pPr>
            <w:r>
              <w:rPr>
                <w:rFonts w:ascii="PT Astra Serif" w:hAnsi="PT Astra Serif"/>
                <w:sz w:val="16"/>
              </w:rPr>
              <w:t xml:space="preserve">    действия     </w:t>
            </w:r>
          </w:p>
        </w:tc>
        <w:tc>
          <w:tcPr>
            <w:tcW w:w="1784" w:type="dxa"/>
            <w:tcBorders>
              <w:top w:val="single" w:sz="8" w:space="0" w:color="000000"/>
              <w:left w:val="single" w:sz="8" w:space="0" w:color="000000"/>
              <w:bottom w:val="single" w:sz="8" w:space="0" w:color="000000"/>
            </w:tcBorders>
            <w:shd w:val="clear" w:color="auto" w:fill="auto"/>
            <w:tcMar>
              <w:top w:w="75" w:type="dxa"/>
              <w:left w:w="40" w:type="dxa"/>
              <w:bottom w:w="75" w:type="dxa"/>
              <w:right w:w="40" w:type="dxa"/>
            </w:tcMar>
          </w:tcPr>
          <w:p w:rsidR="00B52F58" w:rsidRDefault="00B419C6">
            <w:pPr>
              <w:widowControl w:val="0"/>
              <w:spacing w:after="0" w:line="240" w:lineRule="auto"/>
              <w:rPr>
                <w:rFonts w:ascii="PT Astra Serif" w:hAnsi="PT Astra Serif"/>
                <w:sz w:val="16"/>
              </w:rPr>
            </w:pPr>
            <w:r>
              <w:rPr>
                <w:rFonts w:ascii="PT Astra Serif" w:hAnsi="PT Astra Serif"/>
                <w:sz w:val="16"/>
              </w:rPr>
              <w:t xml:space="preserve">     Подпись     </w:t>
            </w:r>
          </w:p>
          <w:p w:rsidR="00B52F58" w:rsidRDefault="00B419C6">
            <w:pPr>
              <w:widowControl w:val="0"/>
              <w:spacing w:after="0" w:line="240" w:lineRule="auto"/>
              <w:rPr>
                <w:rFonts w:ascii="PT Astra Serif" w:hAnsi="PT Astra Serif"/>
                <w:sz w:val="16"/>
              </w:rPr>
            </w:pPr>
            <w:r>
              <w:rPr>
                <w:rFonts w:ascii="PT Astra Serif" w:hAnsi="PT Astra Serif"/>
                <w:sz w:val="16"/>
              </w:rPr>
              <w:t xml:space="preserve">   исполнителя   </w:t>
            </w:r>
          </w:p>
          <w:p w:rsidR="00B52F58" w:rsidRDefault="00B419C6">
            <w:pPr>
              <w:widowControl w:val="0"/>
              <w:spacing w:after="0" w:line="240" w:lineRule="auto"/>
              <w:rPr>
                <w:rFonts w:ascii="PT Astra Serif" w:hAnsi="PT Astra Serif"/>
                <w:sz w:val="16"/>
              </w:rPr>
            </w:pPr>
            <w:r>
              <w:rPr>
                <w:rFonts w:ascii="PT Astra Serif" w:hAnsi="PT Astra Serif"/>
                <w:sz w:val="16"/>
              </w:rPr>
              <w:t>административного</w:t>
            </w:r>
          </w:p>
          <w:p w:rsidR="00B52F58" w:rsidRDefault="00B419C6">
            <w:pPr>
              <w:widowControl w:val="0"/>
              <w:spacing w:after="0" w:line="240" w:lineRule="auto"/>
              <w:rPr>
                <w:rFonts w:ascii="PT Astra Serif" w:hAnsi="PT Astra Serif"/>
                <w:sz w:val="16"/>
              </w:rPr>
            </w:pPr>
            <w:r>
              <w:rPr>
                <w:rFonts w:ascii="PT Astra Serif" w:hAnsi="PT Astra Serif"/>
                <w:sz w:val="16"/>
              </w:rPr>
              <w:t xml:space="preserve">    действия     </w:t>
            </w:r>
          </w:p>
        </w:tc>
        <w:tc>
          <w:tcPr>
            <w:tcW w:w="1127" w:type="dxa"/>
            <w:tcBorders>
              <w:top w:val="single" w:sz="8" w:space="0" w:color="000000"/>
              <w:left w:val="single" w:sz="8" w:space="0" w:color="000000"/>
              <w:bottom w:val="single" w:sz="8" w:space="0" w:color="000000"/>
            </w:tcBorders>
            <w:shd w:val="clear" w:color="auto" w:fill="auto"/>
            <w:tcMar>
              <w:top w:w="75" w:type="dxa"/>
              <w:left w:w="40" w:type="dxa"/>
              <w:bottom w:w="75" w:type="dxa"/>
              <w:right w:w="40" w:type="dxa"/>
            </w:tcMar>
          </w:tcPr>
          <w:p w:rsidR="00B52F58" w:rsidRDefault="00B419C6">
            <w:pPr>
              <w:widowControl w:val="0"/>
              <w:spacing w:after="0" w:line="240" w:lineRule="auto"/>
              <w:rPr>
                <w:rFonts w:ascii="PT Astra Serif" w:hAnsi="PT Astra Serif"/>
                <w:sz w:val="16"/>
              </w:rPr>
            </w:pPr>
            <w:r>
              <w:rPr>
                <w:rFonts w:ascii="PT Astra Serif" w:hAnsi="PT Astra Serif"/>
                <w:sz w:val="16"/>
              </w:rPr>
              <w:t xml:space="preserve">   Дата   </w:t>
            </w:r>
          </w:p>
          <w:p w:rsidR="00B52F58" w:rsidRDefault="00B419C6">
            <w:pPr>
              <w:widowControl w:val="0"/>
              <w:spacing w:after="0" w:line="240" w:lineRule="auto"/>
              <w:rPr>
                <w:rFonts w:ascii="PT Astra Serif" w:hAnsi="PT Astra Serif"/>
                <w:sz w:val="16"/>
              </w:rPr>
            </w:pPr>
            <w:r>
              <w:rPr>
                <w:rFonts w:ascii="PT Astra Serif" w:hAnsi="PT Astra Serif"/>
                <w:sz w:val="16"/>
              </w:rPr>
              <w:t>исполнения</w:t>
            </w:r>
          </w:p>
        </w:tc>
        <w:tc>
          <w:tcPr>
            <w:tcW w:w="1127" w:type="dxa"/>
            <w:tcBorders>
              <w:top w:val="single" w:sz="8" w:space="0" w:color="000000"/>
              <w:left w:val="single" w:sz="8" w:space="0" w:color="000000"/>
              <w:bottom w:val="single" w:sz="8" w:space="0" w:color="000000"/>
            </w:tcBorders>
            <w:shd w:val="clear" w:color="auto" w:fill="auto"/>
            <w:tcMar>
              <w:top w:w="75" w:type="dxa"/>
              <w:left w:w="40" w:type="dxa"/>
              <w:bottom w:w="75" w:type="dxa"/>
              <w:right w:w="40" w:type="dxa"/>
            </w:tcMar>
          </w:tcPr>
          <w:p w:rsidR="00B52F58" w:rsidRDefault="00B419C6">
            <w:pPr>
              <w:widowControl w:val="0"/>
              <w:spacing w:after="0" w:line="240" w:lineRule="auto"/>
              <w:rPr>
                <w:rFonts w:ascii="PT Astra Serif" w:hAnsi="PT Astra Serif"/>
                <w:sz w:val="16"/>
              </w:rPr>
            </w:pPr>
            <w:r>
              <w:rPr>
                <w:rFonts w:ascii="PT Astra Serif" w:hAnsi="PT Astra Serif"/>
                <w:sz w:val="16"/>
              </w:rPr>
              <w:t xml:space="preserve">   Дата   </w:t>
            </w:r>
          </w:p>
          <w:p w:rsidR="00B52F58" w:rsidRDefault="00B419C6">
            <w:pPr>
              <w:widowControl w:val="0"/>
              <w:spacing w:after="0" w:line="240" w:lineRule="auto"/>
              <w:rPr>
                <w:rFonts w:ascii="PT Astra Serif" w:hAnsi="PT Astra Serif"/>
                <w:sz w:val="16"/>
              </w:rPr>
            </w:pPr>
            <w:r>
              <w:rPr>
                <w:rFonts w:ascii="PT Astra Serif" w:hAnsi="PT Astra Serif"/>
                <w:sz w:val="16"/>
              </w:rPr>
              <w:t xml:space="preserve">получения </w:t>
            </w:r>
          </w:p>
          <w:p w:rsidR="00B52F58" w:rsidRDefault="00B419C6">
            <w:pPr>
              <w:widowControl w:val="0"/>
              <w:spacing w:after="0" w:line="240" w:lineRule="auto"/>
              <w:rPr>
                <w:rFonts w:ascii="PT Astra Serif" w:hAnsi="PT Astra Serif"/>
                <w:sz w:val="16"/>
              </w:rPr>
            </w:pPr>
            <w:r>
              <w:rPr>
                <w:rFonts w:ascii="PT Astra Serif" w:hAnsi="PT Astra Serif"/>
                <w:sz w:val="16"/>
              </w:rPr>
              <w:t>разрешения</w:t>
            </w:r>
          </w:p>
        </w:tc>
        <w:tc>
          <w:tcPr>
            <w:tcW w:w="1240" w:type="dxa"/>
            <w:tcBorders>
              <w:top w:val="single" w:sz="8" w:space="0" w:color="000000"/>
              <w:left w:val="single" w:sz="8" w:space="0" w:color="000000"/>
              <w:bottom w:val="single" w:sz="8" w:space="0" w:color="000000"/>
              <w:right w:val="single" w:sz="8" w:space="0" w:color="000000"/>
            </w:tcBorders>
            <w:shd w:val="clear" w:color="auto" w:fill="auto"/>
            <w:tcMar>
              <w:top w:w="75" w:type="dxa"/>
              <w:left w:w="40" w:type="dxa"/>
              <w:bottom w:w="75" w:type="dxa"/>
              <w:right w:w="40" w:type="dxa"/>
            </w:tcMar>
          </w:tcPr>
          <w:p w:rsidR="00B52F58" w:rsidRDefault="00B419C6">
            <w:pPr>
              <w:widowControl w:val="0"/>
              <w:spacing w:after="0" w:line="240" w:lineRule="auto"/>
              <w:rPr>
                <w:rFonts w:ascii="PT Astra Serif" w:hAnsi="PT Astra Serif"/>
                <w:sz w:val="16"/>
              </w:rPr>
            </w:pPr>
            <w:r>
              <w:rPr>
                <w:rFonts w:ascii="PT Astra Serif" w:hAnsi="PT Astra Serif"/>
                <w:sz w:val="16"/>
              </w:rPr>
              <w:t xml:space="preserve">  Подпись  </w:t>
            </w:r>
          </w:p>
          <w:p w:rsidR="00B52F58" w:rsidRDefault="00B419C6">
            <w:pPr>
              <w:widowControl w:val="0"/>
              <w:spacing w:after="0" w:line="240" w:lineRule="auto"/>
              <w:rPr>
                <w:rFonts w:ascii="PT Astra Serif" w:hAnsi="PT Astra Serif"/>
                <w:sz w:val="16"/>
              </w:rPr>
            </w:pPr>
            <w:r>
              <w:rPr>
                <w:rFonts w:ascii="PT Astra Serif" w:hAnsi="PT Astra Serif"/>
                <w:sz w:val="16"/>
              </w:rPr>
              <w:t xml:space="preserve">   лица,   </w:t>
            </w:r>
          </w:p>
          <w:p w:rsidR="00B52F58" w:rsidRDefault="00B419C6">
            <w:pPr>
              <w:widowControl w:val="0"/>
              <w:spacing w:after="0" w:line="240" w:lineRule="auto"/>
              <w:rPr>
                <w:rFonts w:ascii="PT Astra Serif" w:hAnsi="PT Astra Serif"/>
                <w:sz w:val="16"/>
              </w:rPr>
            </w:pPr>
            <w:r>
              <w:rPr>
                <w:rFonts w:ascii="PT Astra Serif" w:hAnsi="PT Astra Serif"/>
                <w:sz w:val="16"/>
              </w:rPr>
              <w:t>получившего</w:t>
            </w:r>
          </w:p>
          <w:p w:rsidR="00B52F58" w:rsidRDefault="00B419C6">
            <w:pPr>
              <w:widowControl w:val="0"/>
              <w:spacing w:after="0" w:line="240" w:lineRule="auto"/>
              <w:rPr>
                <w:rFonts w:ascii="PT Astra Serif" w:hAnsi="PT Astra Serif"/>
              </w:rPr>
            </w:pPr>
            <w:r>
              <w:rPr>
                <w:rFonts w:ascii="PT Astra Serif" w:hAnsi="PT Astra Serif"/>
                <w:sz w:val="16"/>
              </w:rPr>
              <w:t xml:space="preserve">разрешение </w:t>
            </w:r>
          </w:p>
        </w:tc>
      </w:tr>
      <w:tr w:rsidR="00B52F58">
        <w:tc>
          <w:tcPr>
            <w:tcW w:w="1221" w:type="dxa"/>
            <w:tcBorders>
              <w:left w:val="single" w:sz="8" w:space="0" w:color="000000"/>
              <w:bottom w:val="single" w:sz="8" w:space="0" w:color="000000"/>
            </w:tcBorders>
            <w:shd w:val="clear" w:color="auto" w:fill="auto"/>
            <w:tcMar>
              <w:top w:w="75" w:type="dxa"/>
              <w:left w:w="40" w:type="dxa"/>
              <w:bottom w:w="75" w:type="dxa"/>
              <w:right w:w="40" w:type="dxa"/>
            </w:tcMar>
          </w:tcPr>
          <w:p w:rsidR="00B52F58" w:rsidRDefault="00B52F58">
            <w:pPr>
              <w:widowControl w:val="0"/>
              <w:spacing w:after="0" w:line="240" w:lineRule="auto"/>
              <w:rPr>
                <w:rFonts w:ascii="PT Astra Serif" w:hAnsi="PT Astra Serif"/>
                <w:sz w:val="16"/>
              </w:rPr>
            </w:pPr>
          </w:p>
        </w:tc>
        <w:tc>
          <w:tcPr>
            <w:tcW w:w="1033" w:type="dxa"/>
            <w:tcBorders>
              <w:left w:val="single" w:sz="8" w:space="0" w:color="000000"/>
              <w:bottom w:val="single" w:sz="8" w:space="0" w:color="000000"/>
            </w:tcBorders>
            <w:shd w:val="clear" w:color="auto" w:fill="auto"/>
            <w:tcMar>
              <w:top w:w="75" w:type="dxa"/>
              <w:left w:w="40" w:type="dxa"/>
              <w:bottom w:w="75" w:type="dxa"/>
              <w:right w:w="40" w:type="dxa"/>
            </w:tcMar>
          </w:tcPr>
          <w:p w:rsidR="00B52F58" w:rsidRDefault="00B52F58">
            <w:pPr>
              <w:widowControl w:val="0"/>
              <w:spacing w:after="0" w:line="240" w:lineRule="auto"/>
              <w:rPr>
                <w:rFonts w:ascii="PT Astra Serif" w:hAnsi="PT Astra Serif"/>
                <w:sz w:val="16"/>
              </w:rPr>
            </w:pPr>
          </w:p>
        </w:tc>
        <w:tc>
          <w:tcPr>
            <w:tcW w:w="1784" w:type="dxa"/>
            <w:tcBorders>
              <w:left w:val="single" w:sz="8" w:space="0" w:color="000000"/>
              <w:bottom w:val="single" w:sz="8" w:space="0" w:color="000000"/>
            </w:tcBorders>
            <w:shd w:val="clear" w:color="auto" w:fill="auto"/>
            <w:tcMar>
              <w:top w:w="75" w:type="dxa"/>
              <w:left w:w="40" w:type="dxa"/>
              <w:bottom w:w="75" w:type="dxa"/>
              <w:right w:w="40" w:type="dxa"/>
            </w:tcMar>
          </w:tcPr>
          <w:p w:rsidR="00B52F58" w:rsidRDefault="00B52F58">
            <w:pPr>
              <w:widowControl w:val="0"/>
              <w:spacing w:after="0" w:line="240" w:lineRule="auto"/>
              <w:rPr>
                <w:rFonts w:ascii="PT Astra Serif" w:hAnsi="PT Astra Serif"/>
                <w:sz w:val="16"/>
              </w:rPr>
            </w:pPr>
          </w:p>
        </w:tc>
        <w:tc>
          <w:tcPr>
            <w:tcW w:w="1784" w:type="dxa"/>
            <w:tcBorders>
              <w:left w:val="single" w:sz="8" w:space="0" w:color="000000"/>
              <w:bottom w:val="single" w:sz="8" w:space="0" w:color="000000"/>
            </w:tcBorders>
            <w:shd w:val="clear" w:color="auto" w:fill="auto"/>
            <w:tcMar>
              <w:top w:w="75" w:type="dxa"/>
              <w:left w:w="40" w:type="dxa"/>
              <w:bottom w:w="75" w:type="dxa"/>
              <w:right w:w="40" w:type="dxa"/>
            </w:tcMar>
          </w:tcPr>
          <w:p w:rsidR="00B52F58" w:rsidRDefault="00B52F58">
            <w:pPr>
              <w:widowControl w:val="0"/>
              <w:spacing w:after="0" w:line="240" w:lineRule="auto"/>
              <w:rPr>
                <w:rFonts w:ascii="PT Astra Serif" w:hAnsi="PT Astra Serif"/>
                <w:sz w:val="16"/>
              </w:rPr>
            </w:pPr>
          </w:p>
        </w:tc>
        <w:tc>
          <w:tcPr>
            <w:tcW w:w="1127" w:type="dxa"/>
            <w:tcBorders>
              <w:left w:val="single" w:sz="8" w:space="0" w:color="000000"/>
              <w:bottom w:val="single" w:sz="8" w:space="0" w:color="000000"/>
            </w:tcBorders>
            <w:shd w:val="clear" w:color="auto" w:fill="auto"/>
            <w:tcMar>
              <w:top w:w="75" w:type="dxa"/>
              <w:left w:w="40" w:type="dxa"/>
              <w:bottom w:w="75" w:type="dxa"/>
              <w:right w:w="40" w:type="dxa"/>
            </w:tcMar>
          </w:tcPr>
          <w:p w:rsidR="00B52F58" w:rsidRDefault="00B52F58">
            <w:pPr>
              <w:widowControl w:val="0"/>
              <w:spacing w:after="0" w:line="240" w:lineRule="auto"/>
              <w:rPr>
                <w:rFonts w:ascii="PT Astra Serif" w:hAnsi="PT Astra Serif"/>
                <w:sz w:val="16"/>
              </w:rPr>
            </w:pPr>
          </w:p>
        </w:tc>
        <w:tc>
          <w:tcPr>
            <w:tcW w:w="1127" w:type="dxa"/>
            <w:tcBorders>
              <w:left w:val="single" w:sz="8" w:space="0" w:color="000000"/>
              <w:bottom w:val="single" w:sz="8" w:space="0" w:color="000000"/>
            </w:tcBorders>
            <w:shd w:val="clear" w:color="auto" w:fill="auto"/>
            <w:tcMar>
              <w:top w:w="75" w:type="dxa"/>
              <w:left w:w="40" w:type="dxa"/>
              <w:bottom w:w="75" w:type="dxa"/>
              <w:right w:w="40" w:type="dxa"/>
            </w:tcMar>
          </w:tcPr>
          <w:p w:rsidR="00B52F58" w:rsidRDefault="00B52F58">
            <w:pPr>
              <w:widowControl w:val="0"/>
              <w:spacing w:after="0" w:line="240" w:lineRule="auto"/>
              <w:rPr>
                <w:rFonts w:ascii="PT Astra Serif" w:hAnsi="PT Astra Serif"/>
                <w:sz w:val="16"/>
              </w:rPr>
            </w:pPr>
          </w:p>
        </w:tc>
        <w:tc>
          <w:tcPr>
            <w:tcW w:w="1240" w:type="dxa"/>
            <w:tcBorders>
              <w:left w:val="single" w:sz="8" w:space="0" w:color="000000"/>
              <w:bottom w:val="single" w:sz="8" w:space="0" w:color="000000"/>
              <w:right w:val="single" w:sz="8" w:space="0" w:color="000000"/>
            </w:tcBorders>
            <w:shd w:val="clear" w:color="auto" w:fill="auto"/>
            <w:tcMar>
              <w:top w:w="75" w:type="dxa"/>
              <w:left w:w="40" w:type="dxa"/>
              <w:bottom w:w="75" w:type="dxa"/>
              <w:right w:w="40" w:type="dxa"/>
            </w:tcMar>
          </w:tcPr>
          <w:p w:rsidR="00B52F58" w:rsidRDefault="00B52F58">
            <w:pPr>
              <w:widowControl w:val="0"/>
              <w:spacing w:after="0" w:line="240" w:lineRule="auto"/>
              <w:rPr>
                <w:rFonts w:ascii="PT Astra Serif" w:hAnsi="PT Astra Serif"/>
                <w:sz w:val="16"/>
              </w:rPr>
            </w:pPr>
          </w:p>
        </w:tc>
      </w:tr>
      <w:tr w:rsidR="00B52F58">
        <w:tc>
          <w:tcPr>
            <w:tcW w:w="1221" w:type="dxa"/>
            <w:tcBorders>
              <w:left w:val="single" w:sz="8" w:space="0" w:color="000000"/>
              <w:bottom w:val="single" w:sz="8" w:space="0" w:color="000000"/>
            </w:tcBorders>
            <w:shd w:val="clear" w:color="auto" w:fill="auto"/>
            <w:tcMar>
              <w:top w:w="75" w:type="dxa"/>
              <w:left w:w="40" w:type="dxa"/>
              <w:bottom w:w="75" w:type="dxa"/>
              <w:right w:w="40" w:type="dxa"/>
            </w:tcMar>
          </w:tcPr>
          <w:p w:rsidR="00B52F58" w:rsidRDefault="00B52F58">
            <w:pPr>
              <w:widowControl w:val="0"/>
              <w:spacing w:after="0" w:line="240" w:lineRule="auto"/>
              <w:rPr>
                <w:rFonts w:ascii="PT Astra Serif" w:hAnsi="PT Astra Serif"/>
                <w:sz w:val="16"/>
              </w:rPr>
            </w:pPr>
          </w:p>
        </w:tc>
        <w:tc>
          <w:tcPr>
            <w:tcW w:w="1033" w:type="dxa"/>
            <w:tcBorders>
              <w:left w:val="single" w:sz="8" w:space="0" w:color="000000"/>
              <w:bottom w:val="single" w:sz="8" w:space="0" w:color="000000"/>
            </w:tcBorders>
            <w:shd w:val="clear" w:color="auto" w:fill="auto"/>
            <w:tcMar>
              <w:top w:w="75" w:type="dxa"/>
              <w:left w:w="40" w:type="dxa"/>
              <w:bottom w:w="75" w:type="dxa"/>
              <w:right w:w="40" w:type="dxa"/>
            </w:tcMar>
          </w:tcPr>
          <w:p w:rsidR="00B52F58" w:rsidRDefault="00B52F58">
            <w:pPr>
              <w:widowControl w:val="0"/>
              <w:spacing w:after="0" w:line="240" w:lineRule="auto"/>
              <w:rPr>
                <w:rFonts w:ascii="PT Astra Serif" w:hAnsi="PT Astra Serif"/>
                <w:sz w:val="16"/>
              </w:rPr>
            </w:pPr>
          </w:p>
        </w:tc>
        <w:tc>
          <w:tcPr>
            <w:tcW w:w="1784" w:type="dxa"/>
            <w:tcBorders>
              <w:left w:val="single" w:sz="8" w:space="0" w:color="000000"/>
              <w:bottom w:val="single" w:sz="8" w:space="0" w:color="000000"/>
            </w:tcBorders>
            <w:shd w:val="clear" w:color="auto" w:fill="auto"/>
            <w:tcMar>
              <w:top w:w="75" w:type="dxa"/>
              <w:left w:w="40" w:type="dxa"/>
              <w:bottom w:w="75" w:type="dxa"/>
              <w:right w:w="40" w:type="dxa"/>
            </w:tcMar>
          </w:tcPr>
          <w:p w:rsidR="00B52F58" w:rsidRDefault="00B52F58">
            <w:pPr>
              <w:widowControl w:val="0"/>
              <w:spacing w:after="0" w:line="240" w:lineRule="auto"/>
              <w:rPr>
                <w:rFonts w:ascii="PT Astra Serif" w:hAnsi="PT Astra Serif"/>
                <w:sz w:val="16"/>
              </w:rPr>
            </w:pPr>
          </w:p>
        </w:tc>
        <w:tc>
          <w:tcPr>
            <w:tcW w:w="1784" w:type="dxa"/>
            <w:tcBorders>
              <w:left w:val="single" w:sz="8" w:space="0" w:color="000000"/>
              <w:bottom w:val="single" w:sz="8" w:space="0" w:color="000000"/>
            </w:tcBorders>
            <w:shd w:val="clear" w:color="auto" w:fill="auto"/>
            <w:tcMar>
              <w:top w:w="75" w:type="dxa"/>
              <w:left w:w="40" w:type="dxa"/>
              <w:bottom w:w="75" w:type="dxa"/>
              <w:right w:w="40" w:type="dxa"/>
            </w:tcMar>
          </w:tcPr>
          <w:p w:rsidR="00B52F58" w:rsidRDefault="00B52F58">
            <w:pPr>
              <w:widowControl w:val="0"/>
              <w:spacing w:after="0" w:line="240" w:lineRule="auto"/>
              <w:rPr>
                <w:rFonts w:ascii="PT Astra Serif" w:hAnsi="PT Astra Serif"/>
                <w:sz w:val="16"/>
              </w:rPr>
            </w:pPr>
          </w:p>
        </w:tc>
        <w:tc>
          <w:tcPr>
            <w:tcW w:w="1127" w:type="dxa"/>
            <w:tcBorders>
              <w:left w:val="single" w:sz="8" w:space="0" w:color="000000"/>
              <w:bottom w:val="single" w:sz="8" w:space="0" w:color="000000"/>
            </w:tcBorders>
            <w:shd w:val="clear" w:color="auto" w:fill="auto"/>
            <w:tcMar>
              <w:top w:w="75" w:type="dxa"/>
              <w:left w:w="40" w:type="dxa"/>
              <w:bottom w:w="75" w:type="dxa"/>
              <w:right w:w="40" w:type="dxa"/>
            </w:tcMar>
          </w:tcPr>
          <w:p w:rsidR="00B52F58" w:rsidRDefault="00B52F58">
            <w:pPr>
              <w:widowControl w:val="0"/>
              <w:spacing w:after="0" w:line="240" w:lineRule="auto"/>
              <w:rPr>
                <w:rFonts w:ascii="PT Astra Serif" w:hAnsi="PT Astra Serif"/>
                <w:sz w:val="16"/>
              </w:rPr>
            </w:pPr>
          </w:p>
        </w:tc>
        <w:tc>
          <w:tcPr>
            <w:tcW w:w="1127" w:type="dxa"/>
            <w:tcBorders>
              <w:left w:val="single" w:sz="8" w:space="0" w:color="000000"/>
              <w:bottom w:val="single" w:sz="8" w:space="0" w:color="000000"/>
            </w:tcBorders>
            <w:shd w:val="clear" w:color="auto" w:fill="auto"/>
            <w:tcMar>
              <w:top w:w="75" w:type="dxa"/>
              <w:left w:w="40" w:type="dxa"/>
              <w:bottom w:w="75" w:type="dxa"/>
              <w:right w:w="40" w:type="dxa"/>
            </w:tcMar>
          </w:tcPr>
          <w:p w:rsidR="00B52F58" w:rsidRDefault="00B52F58">
            <w:pPr>
              <w:widowControl w:val="0"/>
              <w:spacing w:after="0" w:line="240" w:lineRule="auto"/>
              <w:rPr>
                <w:rFonts w:ascii="PT Astra Serif" w:hAnsi="PT Astra Serif"/>
                <w:sz w:val="16"/>
              </w:rPr>
            </w:pPr>
          </w:p>
        </w:tc>
        <w:tc>
          <w:tcPr>
            <w:tcW w:w="1240" w:type="dxa"/>
            <w:tcBorders>
              <w:left w:val="single" w:sz="8" w:space="0" w:color="000000"/>
              <w:bottom w:val="single" w:sz="8" w:space="0" w:color="000000"/>
              <w:right w:val="single" w:sz="8" w:space="0" w:color="000000"/>
            </w:tcBorders>
            <w:shd w:val="clear" w:color="auto" w:fill="auto"/>
            <w:tcMar>
              <w:top w:w="75" w:type="dxa"/>
              <w:left w:w="40" w:type="dxa"/>
              <w:bottom w:w="75" w:type="dxa"/>
              <w:right w:w="40" w:type="dxa"/>
            </w:tcMar>
          </w:tcPr>
          <w:p w:rsidR="00B52F58" w:rsidRDefault="00B52F58">
            <w:pPr>
              <w:widowControl w:val="0"/>
              <w:spacing w:after="0" w:line="240" w:lineRule="auto"/>
              <w:rPr>
                <w:rFonts w:ascii="PT Astra Serif" w:hAnsi="PT Astra Serif"/>
                <w:sz w:val="16"/>
              </w:rPr>
            </w:pPr>
          </w:p>
        </w:tc>
      </w:tr>
      <w:tr w:rsidR="00B52F58">
        <w:tc>
          <w:tcPr>
            <w:tcW w:w="1221" w:type="dxa"/>
            <w:tcBorders>
              <w:left w:val="single" w:sz="8" w:space="0" w:color="000000"/>
              <w:bottom w:val="single" w:sz="8" w:space="0" w:color="000000"/>
            </w:tcBorders>
            <w:shd w:val="clear" w:color="auto" w:fill="auto"/>
            <w:tcMar>
              <w:top w:w="75" w:type="dxa"/>
              <w:left w:w="40" w:type="dxa"/>
              <w:bottom w:w="75" w:type="dxa"/>
              <w:right w:w="40" w:type="dxa"/>
            </w:tcMar>
          </w:tcPr>
          <w:p w:rsidR="00B52F58" w:rsidRDefault="00B52F58">
            <w:pPr>
              <w:widowControl w:val="0"/>
              <w:spacing w:after="0" w:line="240" w:lineRule="auto"/>
              <w:rPr>
                <w:rFonts w:ascii="PT Astra Serif" w:hAnsi="PT Astra Serif"/>
                <w:sz w:val="16"/>
              </w:rPr>
            </w:pPr>
          </w:p>
        </w:tc>
        <w:tc>
          <w:tcPr>
            <w:tcW w:w="1033" w:type="dxa"/>
            <w:tcBorders>
              <w:left w:val="single" w:sz="8" w:space="0" w:color="000000"/>
              <w:bottom w:val="single" w:sz="8" w:space="0" w:color="000000"/>
            </w:tcBorders>
            <w:shd w:val="clear" w:color="auto" w:fill="auto"/>
            <w:tcMar>
              <w:top w:w="75" w:type="dxa"/>
              <w:left w:w="40" w:type="dxa"/>
              <w:bottom w:w="75" w:type="dxa"/>
              <w:right w:w="40" w:type="dxa"/>
            </w:tcMar>
          </w:tcPr>
          <w:p w:rsidR="00B52F58" w:rsidRDefault="00B52F58">
            <w:pPr>
              <w:widowControl w:val="0"/>
              <w:spacing w:after="0" w:line="240" w:lineRule="auto"/>
              <w:rPr>
                <w:rFonts w:ascii="PT Astra Serif" w:hAnsi="PT Astra Serif"/>
                <w:sz w:val="16"/>
              </w:rPr>
            </w:pPr>
          </w:p>
        </w:tc>
        <w:tc>
          <w:tcPr>
            <w:tcW w:w="1784" w:type="dxa"/>
            <w:tcBorders>
              <w:left w:val="single" w:sz="8" w:space="0" w:color="000000"/>
              <w:bottom w:val="single" w:sz="8" w:space="0" w:color="000000"/>
            </w:tcBorders>
            <w:shd w:val="clear" w:color="auto" w:fill="auto"/>
            <w:tcMar>
              <w:top w:w="75" w:type="dxa"/>
              <w:left w:w="40" w:type="dxa"/>
              <w:bottom w:w="75" w:type="dxa"/>
              <w:right w:w="40" w:type="dxa"/>
            </w:tcMar>
          </w:tcPr>
          <w:p w:rsidR="00B52F58" w:rsidRDefault="00B52F58">
            <w:pPr>
              <w:widowControl w:val="0"/>
              <w:spacing w:after="0" w:line="240" w:lineRule="auto"/>
              <w:rPr>
                <w:rFonts w:ascii="PT Astra Serif" w:hAnsi="PT Astra Serif"/>
                <w:sz w:val="16"/>
              </w:rPr>
            </w:pPr>
          </w:p>
        </w:tc>
        <w:tc>
          <w:tcPr>
            <w:tcW w:w="1784" w:type="dxa"/>
            <w:tcBorders>
              <w:left w:val="single" w:sz="8" w:space="0" w:color="000000"/>
              <w:bottom w:val="single" w:sz="8" w:space="0" w:color="000000"/>
            </w:tcBorders>
            <w:shd w:val="clear" w:color="auto" w:fill="auto"/>
            <w:tcMar>
              <w:top w:w="75" w:type="dxa"/>
              <w:left w:w="40" w:type="dxa"/>
              <w:bottom w:w="75" w:type="dxa"/>
              <w:right w:w="40" w:type="dxa"/>
            </w:tcMar>
          </w:tcPr>
          <w:p w:rsidR="00B52F58" w:rsidRDefault="00B52F58">
            <w:pPr>
              <w:widowControl w:val="0"/>
              <w:spacing w:after="0" w:line="240" w:lineRule="auto"/>
              <w:rPr>
                <w:rFonts w:ascii="PT Astra Serif" w:hAnsi="PT Astra Serif"/>
                <w:sz w:val="16"/>
              </w:rPr>
            </w:pPr>
          </w:p>
        </w:tc>
        <w:tc>
          <w:tcPr>
            <w:tcW w:w="1127" w:type="dxa"/>
            <w:tcBorders>
              <w:left w:val="single" w:sz="8" w:space="0" w:color="000000"/>
              <w:bottom w:val="single" w:sz="8" w:space="0" w:color="000000"/>
            </w:tcBorders>
            <w:shd w:val="clear" w:color="auto" w:fill="auto"/>
            <w:tcMar>
              <w:top w:w="75" w:type="dxa"/>
              <w:left w:w="40" w:type="dxa"/>
              <w:bottom w:w="75" w:type="dxa"/>
              <w:right w:w="40" w:type="dxa"/>
            </w:tcMar>
          </w:tcPr>
          <w:p w:rsidR="00B52F58" w:rsidRDefault="00B52F58">
            <w:pPr>
              <w:widowControl w:val="0"/>
              <w:spacing w:after="0" w:line="240" w:lineRule="auto"/>
              <w:rPr>
                <w:rFonts w:ascii="PT Astra Serif" w:hAnsi="PT Astra Serif"/>
                <w:sz w:val="16"/>
              </w:rPr>
            </w:pPr>
          </w:p>
        </w:tc>
        <w:tc>
          <w:tcPr>
            <w:tcW w:w="1127" w:type="dxa"/>
            <w:tcBorders>
              <w:left w:val="single" w:sz="8" w:space="0" w:color="000000"/>
              <w:bottom w:val="single" w:sz="8" w:space="0" w:color="000000"/>
            </w:tcBorders>
            <w:shd w:val="clear" w:color="auto" w:fill="auto"/>
            <w:tcMar>
              <w:top w:w="75" w:type="dxa"/>
              <w:left w:w="40" w:type="dxa"/>
              <w:bottom w:w="75" w:type="dxa"/>
              <w:right w:w="40" w:type="dxa"/>
            </w:tcMar>
          </w:tcPr>
          <w:p w:rsidR="00B52F58" w:rsidRDefault="00B52F58">
            <w:pPr>
              <w:widowControl w:val="0"/>
              <w:spacing w:after="0" w:line="240" w:lineRule="auto"/>
              <w:rPr>
                <w:rFonts w:ascii="PT Astra Serif" w:hAnsi="PT Astra Serif"/>
                <w:sz w:val="16"/>
              </w:rPr>
            </w:pPr>
          </w:p>
        </w:tc>
        <w:tc>
          <w:tcPr>
            <w:tcW w:w="1240" w:type="dxa"/>
            <w:tcBorders>
              <w:left w:val="single" w:sz="8" w:space="0" w:color="000000"/>
              <w:bottom w:val="single" w:sz="8" w:space="0" w:color="000000"/>
              <w:right w:val="single" w:sz="8" w:space="0" w:color="000000"/>
            </w:tcBorders>
            <w:shd w:val="clear" w:color="auto" w:fill="auto"/>
            <w:tcMar>
              <w:top w:w="75" w:type="dxa"/>
              <w:left w:w="40" w:type="dxa"/>
              <w:bottom w:w="75" w:type="dxa"/>
              <w:right w:w="40" w:type="dxa"/>
            </w:tcMar>
          </w:tcPr>
          <w:p w:rsidR="00B52F58" w:rsidRDefault="00B52F58">
            <w:pPr>
              <w:widowControl w:val="0"/>
              <w:spacing w:after="0" w:line="240" w:lineRule="auto"/>
              <w:rPr>
                <w:rFonts w:ascii="PT Astra Serif" w:hAnsi="PT Astra Serif"/>
                <w:sz w:val="16"/>
              </w:rPr>
            </w:pPr>
          </w:p>
        </w:tc>
      </w:tr>
      <w:tr w:rsidR="00B52F58">
        <w:tc>
          <w:tcPr>
            <w:tcW w:w="1221" w:type="dxa"/>
            <w:tcBorders>
              <w:left w:val="single" w:sz="8" w:space="0" w:color="000000"/>
              <w:bottom w:val="single" w:sz="8" w:space="0" w:color="000000"/>
            </w:tcBorders>
            <w:shd w:val="clear" w:color="auto" w:fill="auto"/>
            <w:tcMar>
              <w:top w:w="75" w:type="dxa"/>
              <w:left w:w="40" w:type="dxa"/>
              <w:bottom w:w="75" w:type="dxa"/>
              <w:right w:w="40" w:type="dxa"/>
            </w:tcMar>
          </w:tcPr>
          <w:p w:rsidR="00B52F58" w:rsidRDefault="00B52F58">
            <w:pPr>
              <w:widowControl w:val="0"/>
              <w:spacing w:after="0" w:line="240" w:lineRule="auto"/>
              <w:rPr>
                <w:rFonts w:ascii="PT Astra Serif" w:hAnsi="PT Astra Serif"/>
                <w:sz w:val="16"/>
              </w:rPr>
            </w:pPr>
          </w:p>
        </w:tc>
        <w:tc>
          <w:tcPr>
            <w:tcW w:w="1033" w:type="dxa"/>
            <w:tcBorders>
              <w:left w:val="single" w:sz="8" w:space="0" w:color="000000"/>
              <w:bottom w:val="single" w:sz="8" w:space="0" w:color="000000"/>
            </w:tcBorders>
            <w:shd w:val="clear" w:color="auto" w:fill="auto"/>
            <w:tcMar>
              <w:top w:w="75" w:type="dxa"/>
              <w:left w:w="40" w:type="dxa"/>
              <w:bottom w:w="75" w:type="dxa"/>
              <w:right w:w="40" w:type="dxa"/>
            </w:tcMar>
          </w:tcPr>
          <w:p w:rsidR="00B52F58" w:rsidRDefault="00B52F58">
            <w:pPr>
              <w:widowControl w:val="0"/>
              <w:spacing w:after="0" w:line="240" w:lineRule="auto"/>
              <w:rPr>
                <w:rFonts w:ascii="PT Astra Serif" w:hAnsi="PT Astra Serif"/>
                <w:sz w:val="16"/>
              </w:rPr>
            </w:pPr>
          </w:p>
        </w:tc>
        <w:tc>
          <w:tcPr>
            <w:tcW w:w="1784" w:type="dxa"/>
            <w:tcBorders>
              <w:left w:val="single" w:sz="8" w:space="0" w:color="000000"/>
              <w:bottom w:val="single" w:sz="8" w:space="0" w:color="000000"/>
            </w:tcBorders>
            <w:shd w:val="clear" w:color="auto" w:fill="auto"/>
            <w:tcMar>
              <w:top w:w="75" w:type="dxa"/>
              <w:left w:w="40" w:type="dxa"/>
              <w:bottom w:w="75" w:type="dxa"/>
              <w:right w:w="40" w:type="dxa"/>
            </w:tcMar>
          </w:tcPr>
          <w:p w:rsidR="00B52F58" w:rsidRDefault="00B52F58">
            <w:pPr>
              <w:widowControl w:val="0"/>
              <w:spacing w:after="0" w:line="240" w:lineRule="auto"/>
              <w:rPr>
                <w:rFonts w:ascii="PT Astra Serif" w:hAnsi="PT Astra Serif"/>
                <w:sz w:val="16"/>
              </w:rPr>
            </w:pPr>
          </w:p>
        </w:tc>
        <w:tc>
          <w:tcPr>
            <w:tcW w:w="1784" w:type="dxa"/>
            <w:tcBorders>
              <w:left w:val="single" w:sz="8" w:space="0" w:color="000000"/>
              <w:bottom w:val="single" w:sz="8" w:space="0" w:color="000000"/>
            </w:tcBorders>
            <w:shd w:val="clear" w:color="auto" w:fill="auto"/>
            <w:tcMar>
              <w:top w:w="75" w:type="dxa"/>
              <w:left w:w="40" w:type="dxa"/>
              <w:bottom w:w="75" w:type="dxa"/>
              <w:right w:w="40" w:type="dxa"/>
            </w:tcMar>
          </w:tcPr>
          <w:p w:rsidR="00B52F58" w:rsidRDefault="00B52F58">
            <w:pPr>
              <w:widowControl w:val="0"/>
              <w:spacing w:after="0" w:line="240" w:lineRule="auto"/>
              <w:rPr>
                <w:rFonts w:ascii="PT Astra Serif" w:hAnsi="PT Astra Serif"/>
                <w:sz w:val="16"/>
              </w:rPr>
            </w:pPr>
          </w:p>
        </w:tc>
        <w:tc>
          <w:tcPr>
            <w:tcW w:w="1127" w:type="dxa"/>
            <w:tcBorders>
              <w:left w:val="single" w:sz="8" w:space="0" w:color="000000"/>
              <w:bottom w:val="single" w:sz="8" w:space="0" w:color="000000"/>
            </w:tcBorders>
            <w:shd w:val="clear" w:color="auto" w:fill="auto"/>
            <w:tcMar>
              <w:top w:w="75" w:type="dxa"/>
              <w:left w:w="40" w:type="dxa"/>
              <w:bottom w:w="75" w:type="dxa"/>
              <w:right w:w="40" w:type="dxa"/>
            </w:tcMar>
          </w:tcPr>
          <w:p w:rsidR="00B52F58" w:rsidRDefault="00B52F58">
            <w:pPr>
              <w:widowControl w:val="0"/>
              <w:spacing w:after="0" w:line="240" w:lineRule="auto"/>
              <w:rPr>
                <w:rFonts w:ascii="PT Astra Serif" w:hAnsi="PT Astra Serif"/>
                <w:sz w:val="16"/>
              </w:rPr>
            </w:pPr>
          </w:p>
        </w:tc>
        <w:tc>
          <w:tcPr>
            <w:tcW w:w="1127" w:type="dxa"/>
            <w:tcBorders>
              <w:left w:val="single" w:sz="8" w:space="0" w:color="000000"/>
              <w:bottom w:val="single" w:sz="8" w:space="0" w:color="000000"/>
            </w:tcBorders>
            <w:shd w:val="clear" w:color="auto" w:fill="auto"/>
            <w:tcMar>
              <w:top w:w="75" w:type="dxa"/>
              <w:left w:w="40" w:type="dxa"/>
              <w:bottom w:w="75" w:type="dxa"/>
              <w:right w:w="40" w:type="dxa"/>
            </w:tcMar>
          </w:tcPr>
          <w:p w:rsidR="00B52F58" w:rsidRDefault="00B52F58">
            <w:pPr>
              <w:widowControl w:val="0"/>
              <w:spacing w:after="0" w:line="240" w:lineRule="auto"/>
              <w:rPr>
                <w:rFonts w:ascii="PT Astra Serif" w:hAnsi="PT Astra Serif"/>
                <w:sz w:val="16"/>
              </w:rPr>
            </w:pPr>
          </w:p>
        </w:tc>
        <w:tc>
          <w:tcPr>
            <w:tcW w:w="1240" w:type="dxa"/>
            <w:tcBorders>
              <w:left w:val="single" w:sz="8" w:space="0" w:color="000000"/>
              <w:bottom w:val="single" w:sz="8" w:space="0" w:color="000000"/>
              <w:right w:val="single" w:sz="8" w:space="0" w:color="000000"/>
            </w:tcBorders>
            <w:shd w:val="clear" w:color="auto" w:fill="auto"/>
            <w:tcMar>
              <w:top w:w="75" w:type="dxa"/>
              <w:left w:w="40" w:type="dxa"/>
              <w:bottom w:w="75" w:type="dxa"/>
              <w:right w:w="40" w:type="dxa"/>
            </w:tcMar>
          </w:tcPr>
          <w:p w:rsidR="00B52F58" w:rsidRDefault="00B52F58">
            <w:pPr>
              <w:widowControl w:val="0"/>
              <w:spacing w:after="0" w:line="240" w:lineRule="auto"/>
              <w:rPr>
                <w:rFonts w:ascii="PT Astra Serif" w:hAnsi="PT Astra Serif"/>
                <w:sz w:val="16"/>
              </w:rPr>
            </w:pPr>
          </w:p>
        </w:tc>
      </w:tr>
      <w:tr w:rsidR="00B52F58">
        <w:tc>
          <w:tcPr>
            <w:tcW w:w="1221" w:type="dxa"/>
            <w:tcBorders>
              <w:left w:val="single" w:sz="8" w:space="0" w:color="000000"/>
              <w:bottom w:val="single" w:sz="8" w:space="0" w:color="000000"/>
            </w:tcBorders>
            <w:shd w:val="clear" w:color="auto" w:fill="auto"/>
            <w:tcMar>
              <w:top w:w="75" w:type="dxa"/>
              <w:left w:w="40" w:type="dxa"/>
              <w:bottom w:w="75" w:type="dxa"/>
              <w:right w:w="40" w:type="dxa"/>
            </w:tcMar>
          </w:tcPr>
          <w:p w:rsidR="00B52F58" w:rsidRDefault="00B52F58">
            <w:pPr>
              <w:widowControl w:val="0"/>
              <w:spacing w:after="0" w:line="240" w:lineRule="auto"/>
              <w:rPr>
                <w:rFonts w:ascii="PT Astra Serif" w:hAnsi="PT Astra Serif"/>
                <w:sz w:val="16"/>
              </w:rPr>
            </w:pPr>
          </w:p>
        </w:tc>
        <w:tc>
          <w:tcPr>
            <w:tcW w:w="1033" w:type="dxa"/>
            <w:tcBorders>
              <w:left w:val="single" w:sz="8" w:space="0" w:color="000000"/>
              <w:bottom w:val="single" w:sz="8" w:space="0" w:color="000000"/>
            </w:tcBorders>
            <w:shd w:val="clear" w:color="auto" w:fill="auto"/>
            <w:tcMar>
              <w:top w:w="75" w:type="dxa"/>
              <w:left w:w="40" w:type="dxa"/>
              <w:bottom w:w="75" w:type="dxa"/>
              <w:right w:w="40" w:type="dxa"/>
            </w:tcMar>
          </w:tcPr>
          <w:p w:rsidR="00B52F58" w:rsidRDefault="00B52F58">
            <w:pPr>
              <w:widowControl w:val="0"/>
              <w:spacing w:after="0" w:line="240" w:lineRule="auto"/>
              <w:rPr>
                <w:rFonts w:ascii="PT Astra Serif" w:hAnsi="PT Astra Serif"/>
                <w:sz w:val="16"/>
              </w:rPr>
            </w:pPr>
          </w:p>
        </w:tc>
        <w:tc>
          <w:tcPr>
            <w:tcW w:w="1784" w:type="dxa"/>
            <w:tcBorders>
              <w:left w:val="single" w:sz="8" w:space="0" w:color="000000"/>
              <w:bottom w:val="single" w:sz="8" w:space="0" w:color="000000"/>
            </w:tcBorders>
            <w:shd w:val="clear" w:color="auto" w:fill="auto"/>
            <w:tcMar>
              <w:top w:w="75" w:type="dxa"/>
              <w:left w:w="40" w:type="dxa"/>
              <w:bottom w:w="75" w:type="dxa"/>
              <w:right w:w="40" w:type="dxa"/>
            </w:tcMar>
          </w:tcPr>
          <w:p w:rsidR="00B52F58" w:rsidRDefault="00B52F58">
            <w:pPr>
              <w:widowControl w:val="0"/>
              <w:spacing w:after="0" w:line="240" w:lineRule="auto"/>
              <w:rPr>
                <w:rFonts w:ascii="PT Astra Serif" w:hAnsi="PT Astra Serif"/>
                <w:sz w:val="16"/>
              </w:rPr>
            </w:pPr>
          </w:p>
        </w:tc>
        <w:tc>
          <w:tcPr>
            <w:tcW w:w="1784" w:type="dxa"/>
            <w:tcBorders>
              <w:left w:val="single" w:sz="8" w:space="0" w:color="000000"/>
              <w:bottom w:val="single" w:sz="8" w:space="0" w:color="000000"/>
            </w:tcBorders>
            <w:shd w:val="clear" w:color="auto" w:fill="auto"/>
            <w:tcMar>
              <w:top w:w="75" w:type="dxa"/>
              <w:left w:w="40" w:type="dxa"/>
              <w:bottom w:w="75" w:type="dxa"/>
              <w:right w:w="40" w:type="dxa"/>
            </w:tcMar>
          </w:tcPr>
          <w:p w:rsidR="00B52F58" w:rsidRDefault="00B52F58">
            <w:pPr>
              <w:widowControl w:val="0"/>
              <w:spacing w:after="0" w:line="240" w:lineRule="auto"/>
              <w:rPr>
                <w:rFonts w:ascii="PT Astra Serif" w:hAnsi="PT Astra Serif"/>
                <w:sz w:val="16"/>
              </w:rPr>
            </w:pPr>
          </w:p>
        </w:tc>
        <w:tc>
          <w:tcPr>
            <w:tcW w:w="1127" w:type="dxa"/>
            <w:tcBorders>
              <w:left w:val="single" w:sz="8" w:space="0" w:color="000000"/>
              <w:bottom w:val="single" w:sz="8" w:space="0" w:color="000000"/>
            </w:tcBorders>
            <w:shd w:val="clear" w:color="auto" w:fill="auto"/>
            <w:tcMar>
              <w:top w:w="75" w:type="dxa"/>
              <w:left w:w="40" w:type="dxa"/>
              <w:bottom w:w="75" w:type="dxa"/>
              <w:right w:w="40" w:type="dxa"/>
            </w:tcMar>
          </w:tcPr>
          <w:p w:rsidR="00B52F58" w:rsidRDefault="00B52F58">
            <w:pPr>
              <w:widowControl w:val="0"/>
              <w:spacing w:after="0" w:line="240" w:lineRule="auto"/>
              <w:rPr>
                <w:rFonts w:ascii="PT Astra Serif" w:hAnsi="PT Astra Serif"/>
                <w:sz w:val="16"/>
              </w:rPr>
            </w:pPr>
          </w:p>
        </w:tc>
        <w:tc>
          <w:tcPr>
            <w:tcW w:w="1127" w:type="dxa"/>
            <w:tcBorders>
              <w:left w:val="single" w:sz="8" w:space="0" w:color="000000"/>
              <w:bottom w:val="single" w:sz="8" w:space="0" w:color="000000"/>
            </w:tcBorders>
            <w:shd w:val="clear" w:color="auto" w:fill="auto"/>
            <w:tcMar>
              <w:top w:w="75" w:type="dxa"/>
              <w:left w:w="40" w:type="dxa"/>
              <w:bottom w:w="75" w:type="dxa"/>
              <w:right w:w="40" w:type="dxa"/>
            </w:tcMar>
          </w:tcPr>
          <w:p w:rsidR="00B52F58" w:rsidRDefault="00B52F58">
            <w:pPr>
              <w:widowControl w:val="0"/>
              <w:spacing w:after="0" w:line="240" w:lineRule="auto"/>
              <w:rPr>
                <w:rFonts w:ascii="PT Astra Serif" w:hAnsi="PT Astra Serif"/>
                <w:sz w:val="16"/>
              </w:rPr>
            </w:pPr>
          </w:p>
        </w:tc>
        <w:tc>
          <w:tcPr>
            <w:tcW w:w="1240" w:type="dxa"/>
            <w:tcBorders>
              <w:left w:val="single" w:sz="8" w:space="0" w:color="000000"/>
              <w:bottom w:val="single" w:sz="8" w:space="0" w:color="000000"/>
              <w:right w:val="single" w:sz="8" w:space="0" w:color="000000"/>
            </w:tcBorders>
            <w:shd w:val="clear" w:color="auto" w:fill="auto"/>
            <w:tcMar>
              <w:top w:w="75" w:type="dxa"/>
              <w:left w:w="40" w:type="dxa"/>
              <w:bottom w:w="75" w:type="dxa"/>
              <w:right w:w="40" w:type="dxa"/>
            </w:tcMar>
          </w:tcPr>
          <w:p w:rsidR="00B52F58" w:rsidRDefault="00B52F58">
            <w:pPr>
              <w:widowControl w:val="0"/>
              <w:spacing w:after="0" w:line="240" w:lineRule="auto"/>
              <w:rPr>
                <w:rFonts w:ascii="PT Astra Serif" w:hAnsi="PT Astra Serif"/>
                <w:sz w:val="16"/>
              </w:rPr>
            </w:pPr>
          </w:p>
        </w:tc>
      </w:tr>
    </w:tbl>
    <w:p w:rsidR="00B52F58" w:rsidRDefault="00B52F58">
      <w:pPr>
        <w:widowControl w:val="0"/>
        <w:spacing w:after="0" w:line="240" w:lineRule="auto"/>
        <w:jc w:val="center"/>
        <w:rPr>
          <w:rFonts w:ascii="PT Astra Serif" w:hAnsi="PT Astra Serif"/>
          <w:sz w:val="28"/>
        </w:rPr>
      </w:pPr>
    </w:p>
    <w:p w:rsidR="00B52F58" w:rsidRDefault="00B52F58">
      <w:pPr>
        <w:spacing w:after="0" w:line="240" w:lineRule="auto"/>
        <w:jc w:val="both"/>
        <w:rPr>
          <w:rFonts w:ascii="PT Astra Serif" w:hAnsi="PT Astra Serif"/>
          <w:sz w:val="28"/>
        </w:rPr>
      </w:pPr>
    </w:p>
    <w:p w:rsidR="00B52F58" w:rsidRDefault="00B52F58">
      <w:pPr>
        <w:spacing w:after="0" w:line="240" w:lineRule="auto"/>
        <w:jc w:val="both"/>
        <w:rPr>
          <w:rFonts w:ascii="PT Astra Serif" w:hAnsi="PT Astra Serif"/>
        </w:rPr>
      </w:pPr>
    </w:p>
    <w:p w:rsidR="00B52F58" w:rsidRDefault="00B52F58">
      <w:pPr>
        <w:spacing w:after="0" w:line="240" w:lineRule="auto"/>
        <w:jc w:val="both"/>
        <w:rPr>
          <w:rFonts w:ascii="PT Astra Serif" w:hAnsi="PT Astra Serif"/>
        </w:rPr>
      </w:pPr>
    </w:p>
    <w:p w:rsidR="00B52F58" w:rsidRDefault="00B52F58">
      <w:pPr>
        <w:spacing w:after="0" w:line="240" w:lineRule="auto"/>
        <w:jc w:val="both"/>
        <w:rPr>
          <w:rFonts w:ascii="PT Astra Serif" w:hAnsi="PT Astra Serif"/>
        </w:rPr>
      </w:pPr>
    </w:p>
    <w:p w:rsidR="00B52F58" w:rsidRDefault="00B52F58">
      <w:pPr>
        <w:spacing w:after="0" w:line="240" w:lineRule="auto"/>
        <w:jc w:val="both"/>
        <w:rPr>
          <w:rFonts w:ascii="PT Astra Serif" w:hAnsi="PT Astra Serif"/>
        </w:rPr>
      </w:pPr>
    </w:p>
    <w:p w:rsidR="00B52F58" w:rsidRDefault="00B52F58">
      <w:pPr>
        <w:spacing w:after="0" w:line="240" w:lineRule="auto"/>
        <w:jc w:val="both"/>
        <w:rPr>
          <w:rFonts w:ascii="PT Astra Serif" w:hAnsi="PT Astra Serif"/>
        </w:rPr>
      </w:pPr>
    </w:p>
    <w:p w:rsidR="00B52F58" w:rsidRDefault="00B52F58">
      <w:pPr>
        <w:spacing w:after="0" w:line="240" w:lineRule="auto"/>
        <w:jc w:val="both"/>
        <w:rPr>
          <w:rFonts w:ascii="PT Astra Serif" w:hAnsi="PT Astra Serif"/>
        </w:rPr>
      </w:pPr>
    </w:p>
    <w:p w:rsidR="00B52F58" w:rsidRDefault="00B52F58">
      <w:pPr>
        <w:spacing w:after="0" w:line="240" w:lineRule="auto"/>
        <w:jc w:val="both"/>
        <w:rPr>
          <w:rFonts w:ascii="PT Astra Serif" w:hAnsi="PT Astra Serif"/>
        </w:rPr>
      </w:pPr>
    </w:p>
    <w:p w:rsidR="00B52F58" w:rsidRDefault="00B52F58">
      <w:pPr>
        <w:spacing w:after="0" w:line="240" w:lineRule="auto"/>
        <w:jc w:val="both"/>
        <w:rPr>
          <w:rFonts w:ascii="PT Astra Serif" w:hAnsi="PT Astra Serif"/>
        </w:rPr>
      </w:pPr>
    </w:p>
    <w:p w:rsidR="00B52F58" w:rsidRDefault="00B52F58">
      <w:pPr>
        <w:spacing w:after="0" w:line="240" w:lineRule="auto"/>
        <w:jc w:val="both"/>
        <w:rPr>
          <w:rFonts w:ascii="PT Astra Serif" w:hAnsi="PT Astra Serif"/>
        </w:rPr>
      </w:pPr>
    </w:p>
    <w:p w:rsidR="00B52F58" w:rsidRDefault="00B52F58">
      <w:pPr>
        <w:spacing w:after="0" w:line="240" w:lineRule="auto"/>
        <w:jc w:val="both"/>
        <w:rPr>
          <w:rFonts w:ascii="PT Astra Serif" w:hAnsi="PT Astra Serif"/>
        </w:rPr>
      </w:pPr>
    </w:p>
    <w:p w:rsidR="00B52F58" w:rsidRDefault="00B52F58">
      <w:pPr>
        <w:spacing w:after="0" w:line="240" w:lineRule="auto"/>
        <w:jc w:val="both"/>
        <w:rPr>
          <w:rFonts w:ascii="PT Astra Serif" w:hAnsi="PT Astra Serif"/>
        </w:rPr>
      </w:pPr>
    </w:p>
    <w:p w:rsidR="00B52F58" w:rsidRDefault="00B52F58">
      <w:pPr>
        <w:spacing w:after="0" w:line="240" w:lineRule="auto"/>
        <w:jc w:val="both"/>
        <w:rPr>
          <w:rFonts w:ascii="PT Astra Serif" w:hAnsi="PT Astra Serif"/>
        </w:rPr>
      </w:pPr>
    </w:p>
    <w:p w:rsidR="00B52F58" w:rsidRDefault="00B52F58">
      <w:pPr>
        <w:spacing w:after="0" w:line="240" w:lineRule="auto"/>
        <w:jc w:val="both"/>
        <w:rPr>
          <w:rFonts w:ascii="PT Astra Serif" w:hAnsi="PT Astra Serif"/>
        </w:rPr>
      </w:pPr>
    </w:p>
    <w:p w:rsidR="00B52F58" w:rsidRDefault="00B52F58">
      <w:pPr>
        <w:spacing w:after="0" w:line="240" w:lineRule="auto"/>
        <w:jc w:val="both"/>
        <w:rPr>
          <w:rFonts w:ascii="PT Astra Serif" w:hAnsi="PT Astra Serif"/>
        </w:rPr>
      </w:pPr>
    </w:p>
    <w:p w:rsidR="00B52F58" w:rsidRDefault="00B52F58">
      <w:pPr>
        <w:spacing w:after="0" w:line="240" w:lineRule="auto"/>
        <w:jc w:val="both"/>
        <w:rPr>
          <w:rFonts w:ascii="PT Astra Serif" w:hAnsi="PT Astra Serif"/>
        </w:rPr>
      </w:pPr>
    </w:p>
    <w:p w:rsidR="00B52F58" w:rsidRDefault="00B52F58">
      <w:pPr>
        <w:spacing w:after="0" w:line="240" w:lineRule="auto"/>
        <w:jc w:val="both"/>
        <w:rPr>
          <w:rFonts w:ascii="PT Astra Serif" w:hAnsi="PT Astra Serif"/>
        </w:rPr>
      </w:pPr>
    </w:p>
    <w:p w:rsidR="00B52F58" w:rsidRDefault="00B52F58">
      <w:pPr>
        <w:spacing w:after="0" w:line="240" w:lineRule="auto"/>
        <w:jc w:val="both"/>
        <w:rPr>
          <w:rFonts w:ascii="PT Astra Serif" w:hAnsi="PT Astra Serif"/>
        </w:rPr>
      </w:pPr>
    </w:p>
    <w:p w:rsidR="00B52F58" w:rsidRDefault="00B52F58">
      <w:pPr>
        <w:spacing w:after="0" w:line="240" w:lineRule="auto"/>
        <w:jc w:val="both"/>
        <w:rPr>
          <w:rFonts w:ascii="PT Astra Serif" w:hAnsi="PT Astra Serif"/>
        </w:rPr>
      </w:pPr>
    </w:p>
    <w:p w:rsidR="00B52F58" w:rsidRDefault="00B52F58">
      <w:pPr>
        <w:spacing w:after="0" w:line="240" w:lineRule="auto"/>
        <w:jc w:val="both"/>
        <w:rPr>
          <w:rFonts w:ascii="PT Astra Serif" w:hAnsi="PT Astra Serif"/>
        </w:rPr>
      </w:pPr>
    </w:p>
    <w:p w:rsidR="00B52F58" w:rsidRDefault="00B52F58">
      <w:pPr>
        <w:spacing w:after="0" w:line="240" w:lineRule="auto"/>
        <w:jc w:val="both"/>
        <w:rPr>
          <w:rFonts w:ascii="PT Astra Serif" w:hAnsi="PT Astra Serif"/>
        </w:rPr>
      </w:pPr>
    </w:p>
    <w:p w:rsidR="00B52F58" w:rsidRDefault="00B52F58">
      <w:pPr>
        <w:spacing w:after="0" w:line="240" w:lineRule="auto"/>
        <w:jc w:val="both"/>
        <w:rPr>
          <w:rFonts w:ascii="PT Astra Serif" w:hAnsi="PT Astra Serif"/>
        </w:rPr>
      </w:pPr>
    </w:p>
    <w:p w:rsidR="00B52F58" w:rsidRDefault="00B52F58">
      <w:pPr>
        <w:spacing w:after="0" w:line="240" w:lineRule="auto"/>
        <w:jc w:val="both"/>
        <w:rPr>
          <w:rFonts w:ascii="PT Astra Serif" w:hAnsi="PT Astra Serif"/>
        </w:rPr>
      </w:pPr>
    </w:p>
    <w:p w:rsidR="00B52F58" w:rsidRDefault="00B52F58">
      <w:pPr>
        <w:spacing w:after="0" w:line="240" w:lineRule="auto"/>
        <w:jc w:val="both"/>
        <w:rPr>
          <w:rFonts w:ascii="PT Astra Serif" w:hAnsi="PT Astra Serif"/>
        </w:rPr>
      </w:pPr>
    </w:p>
    <w:p w:rsidR="00B52F58" w:rsidRDefault="00B52F58">
      <w:pPr>
        <w:spacing w:after="0" w:line="240" w:lineRule="auto"/>
        <w:jc w:val="both"/>
        <w:rPr>
          <w:rFonts w:ascii="PT Astra Serif" w:hAnsi="PT Astra Serif"/>
        </w:rPr>
      </w:pPr>
    </w:p>
    <w:p w:rsidR="00B52F58" w:rsidRDefault="00B52F58">
      <w:pPr>
        <w:spacing w:after="0" w:line="240" w:lineRule="auto"/>
        <w:jc w:val="both"/>
        <w:rPr>
          <w:rFonts w:ascii="PT Astra Serif" w:hAnsi="PT Astra Serif"/>
        </w:rPr>
      </w:pPr>
    </w:p>
    <w:p w:rsidR="00B52F58" w:rsidRDefault="00B52F58">
      <w:pPr>
        <w:spacing w:after="0" w:line="240" w:lineRule="auto"/>
        <w:jc w:val="both"/>
        <w:rPr>
          <w:rFonts w:ascii="PT Astra Serif" w:hAnsi="PT Astra Serif"/>
        </w:rPr>
      </w:pPr>
    </w:p>
    <w:p w:rsidR="00B52F58" w:rsidRDefault="00B52F58">
      <w:pPr>
        <w:spacing w:after="0" w:line="240" w:lineRule="auto"/>
        <w:jc w:val="both"/>
        <w:rPr>
          <w:rFonts w:ascii="PT Astra Serif" w:hAnsi="PT Astra Serif"/>
        </w:rPr>
      </w:pPr>
    </w:p>
    <w:p w:rsidR="00B52F58" w:rsidRDefault="00B52F58">
      <w:pPr>
        <w:spacing w:after="0" w:line="240" w:lineRule="auto"/>
        <w:jc w:val="both"/>
        <w:rPr>
          <w:rFonts w:ascii="PT Astra Serif" w:hAnsi="PT Astra Serif"/>
        </w:rPr>
      </w:pPr>
    </w:p>
    <w:p w:rsidR="00B52F58" w:rsidRDefault="00B52F58">
      <w:pPr>
        <w:spacing w:after="0" w:line="240" w:lineRule="auto"/>
        <w:jc w:val="both"/>
        <w:rPr>
          <w:rFonts w:ascii="PT Astra Serif" w:hAnsi="PT Astra Serif"/>
        </w:rPr>
      </w:pPr>
    </w:p>
    <w:p w:rsidR="00B52F58" w:rsidRDefault="00B52F58">
      <w:pPr>
        <w:spacing w:after="0" w:line="240" w:lineRule="auto"/>
        <w:jc w:val="both"/>
        <w:rPr>
          <w:rFonts w:ascii="PT Astra Serif" w:hAnsi="PT Astra Serif"/>
        </w:rPr>
      </w:pPr>
    </w:p>
    <w:p w:rsidR="00B52F58" w:rsidRDefault="00B52F58">
      <w:pPr>
        <w:spacing w:after="0" w:line="240" w:lineRule="auto"/>
        <w:jc w:val="both"/>
        <w:rPr>
          <w:rFonts w:ascii="PT Astra Serif" w:hAnsi="PT Astra Serif"/>
        </w:rPr>
      </w:pPr>
    </w:p>
    <w:p w:rsidR="00B52F58" w:rsidRDefault="00B52F58">
      <w:pPr>
        <w:spacing w:after="0" w:line="240" w:lineRule="auto"/>
        <w:jc w:val="both"/>
        <w:rPr>
          <w:rFonts w:ascii="PT Astra Serif" w:hAnsi="PT Astra Serif"/>
        </w:rPr>
      </w:pPr>
    </w:p>
    <w:p w:rsidR="00B52F58" w:rsidRDefault="00B52F58">
      <w:pPr>
        <w:spacing w:after="0" w:line="240" w:lineRule="auto"/>
        <w:jc w:val="both"/>
        <w:rPr>
          <w:rFonts w:ascii="PT Astra Serif" w:hAnsi="PT Astra Serif"/>
        </w:rPr>
      </w:pPr>
    </w:p>
    <w:p w:rsidR="00B52F58" w:rsidRDefault="00B52F58">
      <w:pPr>
        <w:spacing w:after="0" w:line="240" w:lineRule="auto"/>
        <w:jc w:val="both"/>
        <w:rPr>
          <w:rFonts w:ascii="PT Astra Serif" w:hAnsi="PT Astra Serif"/>
        </w:rPr>
      </w:pPr>
    </w:p>
    <w:p w:rsidR="00B52F58" w:rsidRDefault="00B52F58">
      <w:pPr>
        <w:spacing w:after="0" w:line="240" w:lineRule="auto"/>
        <w:jc w:val="both"/>
        <w:rPr>
          <w:rFonts w:ascii="PT Astra Serif" w:hAnsi="PT Astra Serif"/>
        </w:rPr>
      </w:pPr>
    </w:p>
    <w:p w:rsidR="00B52F58" w:rsidRDefault="00B52F58">
      <w:pPr>
        <w:spacing w:after="0" w:line="240" w:lineRule="auto"/>
        <w:jc w:val="both"/>
        <w:rPr>
          <w:rFonts w:ascii="PT Astra Serif" w:hAnsi="PT Astra Serif"/>
        </w:rPr>
      </w:pPr>
    </w:p>
    <w:p w:rsidR="00B52F58" w:rsidRDefault="00B52F58">
      <w:pPr>
        <w:rPr>
          <w:rFonts w:ascii="PT Astra Serif" w:hAnsi="PT Astra Serif"/>
        </w:rPr>
      </w:pPr>
    </w:p>
    <w:p w:rsidR="00B52F58" w:rsidRDefault="00B52F58">
      <w:pPr>
        <w:rPr>
          <w:rFonts w:ascii="PT Astra Serif" w:hAnsi="PT Astra Serif"/>
        </w:rPr>
      </w:pPr>
    </w:p>
    <w:sectPr w:rsidR="00B52F58">
      <w:pgSz w:w="11906" w:h="16838"/>
      <w:pgMar w:top="709" w:right="850" w:bottom="1134" w:left="1701" w:header="708" w:footer="708"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XO Thames">
    <w:altName w:val="Cambria"/>
    <w:panose1 w:val="00000000000000000000"/>
    <w:charset w:val="00"/>
    <w:family w:val="roman"/>
    <w:notTrueType/>
    <w:pitch w:val="default"/>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PT Astra Serif">
    <w:altName w:val="Times New Roman"/>
    <w:panose1 w:val="020A0603040505020204"/>
    <w:charset w:val="CC"/>
    <w:family w:val="roman"/>
    <w:pitch w:val="variable"/>
    <w:sig w:usb0="A00002EF" w:usb1="5000204B" w:usb2="00000020" w:usb3="00000000" w:csb0="00000097" w:csb1="00000000"/>
  </w:font>
  <w:font w:name="Times New Roman CYR">
    <w:panose1 w:val="02020603050405020304"/>
    <w:charset w:val="00"/>
    <w:family w:val="roman"/>
    <w:pitch w:val="default"/>
  </w:font>
  <w:font w:name="Courier New">
    <w:panose1 w:val="02070309020205020404"/>
    <w:charset w:val="CC"/>
    <w:family w:val="modern"/>
    <w:pitch w:val="fixed"/>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B52F58"/>
    <w:rsid w:val="000C75C9"/>
    <w:rsid w:val="002E34E5"/>
    <w:rsid w:val="003545B8"/>
    <w:rsid w:val="0087620C"/>
    <w:rsid w:val="00A12145"/>
    <w:rsid w:val="00A90313"/>
    <w:rsid w:val="00A90505"/>
    <w:rsid w:val="00B419C6"/>
    <w:rsid w:val="00B52F58"/>
    <w:rsid w:val="00C30A39"/>
    <w:rsid w:val="00D32D9E"/>
    <w:rsid w:val="00F20B2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028C43"/>
  <w15:docId w15:val="{F8B89AAB-4AFD-46C4-BCCC-AA6C4D133C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imes New Roman" w:hAnsiTheme="minorHAnsi" w:cs="Times New Roman"/>
        <w:color w:val="000000"/>
        <w:sz w:val="22"/>
        <w:lang w:val="ru-RU" w:eastAsia="ru-RU" w:bidi="ar-SA"/>
      </w:rPr>
    </w:rPrDefault>
    <w:pPrDefault>
      <w:pPr>
        <w:spacing w:after="16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link w:val="1"/>
    <w:qFormat/>
  </w:style>
  <w:style w:type="paragraph" w:styleId="10">
    <w:name w:val="heading 1"/>
    <w:basedOn w:val="a"/>
    <w:next w:val="a"/>
    <w:link w:val="11"/>
    <w:uiPriority w:val="9"/>
    <w:qFormat/>
    <w:pPr>
      <w:keepNext/>
      <w:spacing w:before="240" w:after="60" w:line="240" w:lineRule="auto"/>
      <w:outlineLvl w:val="0"/>
    </w:pPr>
    <w:rPr>
      <w:rFonts w:ascii="Calibri Light" w:hAnsi="Calibri Light"/>
      <w:b/>
      <w:sz w:val="32"/>
    </w:rPr>
  </w:style>
  <w:style w:type="paragraph" w:styleId="2">
    <w:name w:val="heading 2"/>
    <w:basedOn w:val="a"/>
    <w:next w:val="a"/>
    <w:link w:val="20"/>
    <w:uiPriority w:val="9"/>
    <w:qFormat/>
    <w:pPr>
      <w:keepNext/>
      <w:keepLines/>
      <w:spacing w:before="200" w:after="0"/>
      <w:outlineLvl w:val="1"/>
    </w:pPr>
    <w:rPr>
      <w:rFonts w:asciiTheme="majorHAnsi" w:hAnsiTheme="majorHAnsi"/>
      <w:b/>
      <w:color w:val="5B9BD5" w:themeColor="accent1"/>
      <w:sz w:val="26"/>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next w:val="a"/>
    <w:link w:val="40"/>
    <w:uiPriority w:val="9"/>
    <w:qFormat/>
    <w:pPr>
      <w:spacing w:before="120" w:after="120"/>
      <w:jc w:val="both"/>
      <w:outlineLvl w:val="3"/>
    </w:pPr>
    <w:rPr>
      <w:rFonts w:ascii="XO Thames" w:hAnsi="XO Thames"/>
      <w:b/>
      <w:sz w:val="24"/>
    </w:rPr>
  </w:style>
  <w:style w:type="paragraph" w:styleId="5">
    <w:name w:val="heading 5"/>
    <w:next w:val="a"/>
    <w:link w:val="50"/>
    <w:uiPriority w:val="9"/>
    <w:qFormat/>
    <w:pPr>
      <w:spacing w:before="120" w:after="120"/>
      <w:jc w:val="both"/>
      <w:outlineLvl w:val="4"/>
    </w:pPr>
    <w:rPr>
      <w:rFonts w:ascii="XO Thames" w:hAnsi="XO Thames"/>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customStyle="1" w:styleId="12">
    <w:name w:val="Знак примечания1"/>
    <w:basedOn w:val="13"/>
    <w:link w:val="a3"/>
    <w:rPr>
      <w:sz w:val="16"/>
    </w:rPr>
  </w:style>
  <w:style w:type="character" w:styleId="a3">
    <w:name w:val="annotation reference"/>
    <w:basedOn w:val="a0"/>
    <w:link w:val="12"/>
    <w:rPr>
      <w:sz w:val="16"/>
    </w:rPr>
  </w:style>
  <w:style w:type="paragraph" w:customStyle="1" w:styleId="ConsPlusTitle">
    <w:name w:val="ConsPlusTitle"/>
    <w:link w:val="ConsPlusTitle0"/>
    <w:pPr>
      <w:widowControl w:val="0"/>
      <w:spacing w:after="0" w:line="240" w:lineRule="auto"/>
    </w:pPr>
    <w:rPr>
      <w:rFonts w:ascii="Arial" w:hAnsi="Arial"/>
      <w:b/>
      <w:sz w:val="20"/>
    </w:rPr>
  </w:style>
  <w:style w:type="character" w:customStyle="1" w:styleId="ConsPlusTitle0">
    <w:name w:val="ConsPlusTitle"/>
    <w:link w:val="ConsPlusTitle"/>
    <w:rPr>
      <w:rFonts w:ascii="Arial" w:hAnsi="Arial"/>
      <w:b/>
      <w:sz w:val="20"/>
    </w:rPr>
  </w:style>
  <w:style w:type="paragraph" w:styleId="6">
    <w:name w:val="toc 6"/>
    <w:next w:val="a"/>
    <w:link w:val="60"/>
    <w:uiPriority w:val="39"/>
    <w:pPr>
      <w:ind w:left="1000"/>
    </w:pPr>
    <w:rPr>
      <w:rFonts w:ascii="XO Thames" w:hAnsi="XO Thames"/>
      <w:sz w:val="28"/>
    </w:rPr>
  </w:style>
  <w:style w:type="character" w:customStyle="1" w:styleId="60">
    <w:name w:val="Оглавление 6 Знак"/>
    <w:link w:val="6"/>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customStyle="1" w:styleId="23">
    <w:name w:val="Основной текст (2)"/>
    <w:basedOn w:val="a"/>
    <w:link w:val="24"/>
    <w:pPr>
      <w:spacing w:before="660" w:after="420" w:line="240" w:lineRule="atLeast"/>
    </w:pPr>
    <w:rPr>
      <w:sz w:val="27"/>
    </w:rPr>
  </w:style>
  <w:style w:type="character" w:customStyle="1" w:styleId="24">
    <w:name w:val="Основной текст (2)"/>
    <w:basedOn w:val="1"/>
    <w:link w:val="23"/>
    <w:rPr>
      <w:sz w:val="27"/>
    </w:rPr>
  </w:style>
  <w:style w:type="paragraph" w:styleId="a4">
    <w:name w:val="List Paragraph"/>
    <w:basedOn w:val="a"/>
    <w:link w:val="a5"/>
    <w:pPr>
      <w:ind w:left="720"/>
      <w:contextualSpacing/>
    </w:pPr>
  </w:style>
  <w:style w:type="character" w:customStyle="1" w:styleId="a5">
    <w:name w:val="Абзац списка Знак"/>
    <w:basedOn w:val="1"/>
    <w:link w:val="a4"/>
  </w:style>
  <w:style w:type="character" w:customStyle="1" w:styleId="30">
    <w:name w:val="Заголовок 3 Знак"/>
    <w:link w:val="3"/>
    <w:rPr>
      <w:rFonts w:ascii="XO Thames" w:hAnsi="XO Thames"/>
      <w:b/>
      <w:sz w:val="26"/>
    </w:rPr>
  </w:style>
  <w:style w:type="paragraph" w:styleId="a6">
    <w:name w:val="annotation text"/>
    <w:basedOn w:val="a"/>
    <w:link w:val="a7"/>
    <w:pPr>
      <w:spacing w:line="240" w:lineRule="auto"/>
    </w:pPr>
    <w:rPr>
      <w:sz w:val="20"/>
    </w:rPr>
  </w:style>
  <w:style w:type="character" w:customStyle="1" w:styleId="a7">
    <w:name w:val="Текст примечания Знак"/>
    <w:basedOn w:val="1"/>
    <w:link w:val="a6"/>
    <w:rPr>
      <w:sz w:val="20"/>
    </w:rPr>
  </w:style>
  <w:style w:type="paragraph" w:customStyle="1" w:styleId="ConsPlusNormal">
    <w:name w:val="ConsPlusNormal"/>
    <w:link w:val="ConsPlusNormal0"/>
    <w:pPr>
      <w:widowControl w:val="0"/>
      <w:spacing w:after="0" w:line="240" w:lineRule="auto"/>
      <w:ind w:firstLine="720"/>
    </w:pPr>
    <w:rPr>
      <w:rFonts w:ascii="Arial" w:hAnsi="Arial"/>
      <w:sz w:val="20"/>
    </w:rPr>
  </w:style>
  <w:style w:type="character" w:customStyle="1" w:styleId="ConsPlusNormal0">
    <w:name w:val="ConsPlusNormal"/>
    <w:link w:val="ConsPlusNormal"/>
    <w:rPr>
      <w:rFonts w:ascii="Arial" w:hAnsi="Arial"/>
      <w:sz w:val="20"/>
    </w:rPr>
  </w:style>
  <w:style w:type="paragraph" w:styleId="a8">
    <w:name w:val="annotation subject"/>
    <w:basedOn w:val="a6"/>
    <w:next w:val="a6"/>
    <w:link w:val="a9"/>
    <w:rPr>
      <w:b/>
    </w:rPr>
  </w:style>
  <w:style w:type="character" w:customStyle="1" w:styleId="a9">
    <w:name w:val="Тема примечания Знак"/>
    <w:basedOn w:val="a7"/>
    <w:link w:val="a8"/>
    <w:rPr>
      <w:b/>
      <w:sz w:val="20"/>
    </w:rPr>
  </w:style>
  <w:style w:type="paragraph" w:styleId="31">
    <w:name w:val="toc 3"/>
    <w:next w:val="a"/>
    <w:link w:val="32"/>
    <w:uiPriority w:val="39"/>
    <w:pPr>
      <w:ind w:left="400"/>
    </w:pPr>
    <w:rPr>
      <w:rFonts w:ascii="XO Thames" w:hAnsi="XO Thames"/>
      <w:sz w:val="28"/>
    </w:rPr>
  </w:style>
  <w:style w:type="character" w:customStyle="1" w:styleId="32">
    <w:name w:val="Оглавление 3 Знак"/>
    <w:link w:val="31"/>
    <w:rPr>
      <w:rFonts w:ascii="XO Thames" w:hAnsi="XO Thames"/>
      <w:sz w:val="28"/>
    </w:rPr>
  </w:style>
  <w:style w:type="paragraph" w:styleId="aa">
    <w:name w:val="Balloon Text"/>
    <w:basedOn w:val="a"/>
    <w:link w:val="ab"/>
    <w:pPr>
      <w:spacing w:after="0" w:line="240" w:lineRule="auto"/>
    </w:pPr>
    <w:rPr>
      <w:rFonts w:ascii="Segoe UI" w:hAnsi="Segoe UI"/>
      <w:sz w:val="18"/>
    </w:rPr>
  </w:style>
  <w:style w:type="character" w:customStyle="1" w:styleId="ab">
    <w:name w:val="Текст выноски Знак"/>
    <w:basedOn w:val="1"/>
    <w:link w:val="aa"/>
    <w:rPr>
      <w:rFonts w:ascii="Segoe UI" w:hAnsi="Segoe UI"/>
      <w:sz w:val="18"/>
    </w:rPr>
  </w:style>
  <w:style w:type="character" w:customStyle="1" w:styleId="50">
    <w:name w:val="Заголовок 5 Знак"/>
    <w:link w:val="5"/>
    <w:rPr>
      <w:rFonts w:ascii="XO Thames" w:hAnsi="XO Thames"/>
      <w:b/>
      <w:sz w:val="22"/>
    </w:rPr>
  </w:style>
  <w:style w:type="character" w:customStyle="1" w:styleId="11">
    <w:name w:val="Заголовок 1 Знак"/>
    <w:basedOn w:val="1"/>
    <w:link w:val="10"/>
    <w:rPr>
      <w:rFonts w:ascii="Calibri Light" w:hAnsi="Calibri Light"/>
      <w:b/>
      <w:sz w:val="32"/>
    </w:rPr>
  </w:style>
  <w:style w:type="paragraph" w:customStyle="1" w:styleId="14">
    <w:name w:val="Гиперссылка1"/>
    <w:link w:val="ac"/>
    <w:rPr>
      <w:color w:val="0000FF"/>
      <w:u w:val="single"/>
    </w:rPr>
  </w:style>
  <w:style w:type="character" w:styleId="ac">
    <w:name w:val="Hyperlink"/>
    <w:link w:val="14"/>
    <w:rPr>
      <w:color w:val="0000FF"/>
      <w:u w:val="single"/>
    </w:rPr>
  </w:style>
  <w:style w:type="paragraph" w:customStyle="1" w:styleId="Footnote">
    <w:name w:val="Footnote"/>
    <w:link w:val="Footnote0"/>
    <w:pPr>
      <w:ind w:firstLine="851"/>
      <w:jc w:val="both"/>
    </w:pPr>
    <w:rPr>
      <w:rFonts w:ascii="XO Thames" w:hAnsi="XO Thames"/>
    </w:rPr>
  </w:style>
  <w:style w:type="character" w:customStyle="1" w:styleId="Footnote0">
    <w:name w:val="Footnote"/>
    <w:link w:val="Footnote"/>
    <w:rPr>
      <w:rFonts w:ascii="XO Thames" w:hAnsi="XO Thames"/>
      <w:sz w:val="22"/>
    </w:rPr>
  </w:style>
  <w:style w:type="paragraph" w:styleId="15">
    <w:name w:val="toc 1"/>
    <w:next w:val="a"/>
    <w:link w:val="16"/>
    <w:uiPriority w:val="39"/>
    <w:rPr>
      <w:rFonts w:ascii="XO Thames" w:hAnsi="XO Thames"/>
      <w:b/>
      <w:sz w:val="28"/>
    </w:rPr>
  </w:style>
  <w:style w:type="character" w:customStyle="1" w:styleId="16">
    <w:name w:val="Оглавление 1 Знак"/>
    <w:link w:val="15"/>
    <w:rPr>
      <w:rFonts w:ascii="XO Thames" w:hAnsi="XO Thames"/>
      <w:b/>
      <w:sz w:val="28"/>
    </w:rPr>
  </w:style>
  <w:style w:type="paragraph" w:customStyle="1" w:styleId="HeaderandFooter">
    <w:name w:val="Header and Footer"/>
    <w:link w:val="HeaderandFooter0"/>
    <w:pPr>
      <w:spacing w:line="240" w:lineRule="auto"/>
      <w:jc w:val="both"/>
    </w:pPr>
    <w:rPr>
      <w:rFonts w:ascii="XO Thames" w:hAnsi="XO Thames"/>
      <w:sz w:val="20"/>
    </w:rPr>
  </w:style>
  <w:style w:type="character" w:customStyle="1" w:styleId="HeaderandFooter0">
    <w:name w:val="Header and Footer"/>
    <w:link w:val="HeaderandFooter"/>
    <w:rPr>
      <w:rFonts w:ascii="XO Thames" w:hAnsi="XO Thames"/>
      <w:sz w:val="20"/>
    </w:rPr>
  </w:style>
  <w:style w:type="paragraph" w:customStyle="1" w:styleId="blk1">
    <w:name w:val="blk1"/>
    <w:link w:val="blk10"/>
  </w:style>
  <w:style w:type="character" w:customStyle="1" w:styleId="blk10">
    <w:name w:val="blk1"/>
    <w:link w:val="blk1"/>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styleId="ad">
    <w:name w:val="Subtitle"/>
    <w:next w:val="a"/>
    <w:link w:val="ae"/>
    <w:uiPriority w:val="11"/>
    <w:qFormat/>
    <w:pPr>
      <w:jc w:val="both"/>
    </w:pPr>
    <w:rPr>
      <w:rFonts w:ascii="XO Thames" w:hAnsi="XO Thames"/>
      <w:i/>
      <w:sz w:val="24"/>
    </w:rPr>
  </w:style>
  <w:style w:type="character" w:customStyle="1" w:styleId="ae">
    <w:name w:val="Подзаголовок Знак"/>
    <w:link w:val="ad"/>
    <w:rPr>
      <w:rFonts w:ascii="XO Thames" w:hAnsi="XO Thames"/>
      <w:i/>
      <w:sz w:val="24"/>
    </w:rPr>
  </w:style>
  <w:style w:type="paragraph" w:customStyle="1" w:styleId="13">
    <w:name w:val="Основной шрифт абзаца1"/>
    <w:link w:val="af"/>
  </w:style>
  <w:style w:type="paragraph" w:styleId="af">
    <w:name w:val="Title"/>
    <w:next w:val="a"/>
    <w:link w:val="af0"/>
    <w:uiPriority w:val="10"/>
    <w:qFormat/>
    <w:pPr>
      <w:spacing w:before="567" w:after="567"/>
      <w:jc w:val="center"/>
    </w:pPr>
    <w:rPr>
      <w:rFonts w:ascii="XO Thames" w:hAnsi="XO Thames"/>
      <w:b/>
      <w:caps/>
      <w:sz w:val="40"/>
    </w:rPr>
  </w:style>
  <w:style w:type="character" w:customStyle="1" w:styleId="af0">
    <w:name w:val="Заголовок Знак"/>
    <w:link w:val="af"/>
    <w:rPr>
      <w:rFonts w:ascii="XO Thames" w:hAnsi="XO Thames"/>
      <w:b/>
      <w:caps/>
      <w:sz w:val="40"/>
    </w:rPr>
  </w:style>
  <w:style w:type="character" w:customStyle="1" w:styleId="40">
    <w:name w:val="Заголовок 4 Знак"/>
    <w:link w:val="4"/>
    <w:rPr>
      <w:rFonts w:ascii="XO Thames" w:hAnsi="XO Thames"/>
      <w:b/>
      <w:sz w:val="24"/>
    </w:rPr>
  </w:style>
  <w:style w:type="paragraph" w:customStyle="1" w:styleId="Default">
    <w:name w:val="Default"/>
    <w:link w:val="Default0"/>
    <w:pPr>
      <w:spacing w:after="0" w:line="240" w:lineRule="auto"/>
    </w:pPr>
    <w:rPr>
      <w:rFonts w:ascii="Times New Roman" w:hAnsi="Times New Roman"/>
      <w:sz w:val="24"/>
    </w:rPr>
  </w:style>
  <w:style w:type="character" w:customStyle="1" w:styleId="Default0">
    <w:name w:val="Default"/>
    <w:link w:val="Default"/>
    <w:rPr>
      <w:rFonts w:ascii="Times New Roman" w:hAnsi="Times New Roman"/>
      <w:color w:val="000000"/>
      <w:sz w:val="24"/>
    </w:rPr>
  </w:style>
  <w:style w:type="character" w:customStyle="1" w:styleId="20">
    <w:name w:val="Заголовок 2 Знак"/>
    <w:basedOn w:val="1"/>
    <w:link w:val="2"/>
    <w:rPr>
      <w:rFonts w:asciiTheme="majorHAnsi" w:hAnsiTheme="majorHAnsi"/>
      <w:b/>
      <w:color w:val="5B9BD5" w:themeColor="accent1"/>
      <w:sz w:val="26"/>
    </w:rPr>
  </w:style>
  <w:style w:type="table" w:styleId="af1">
    <w:name w:val="Table Grid"/>
    <w:basedOn w:val="a1"/>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17">
    <w:name w:val="Сетка таблицы1"/>
    <w:basedOn w:val="a1"/>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17AE4970F3C52EB2456A8911624DEBFD3944F287C141AFCA79FE55E95A09F8F027DDF3386E772D21568F23E1E0R0iFO" TargetMode="External"/><Relationship Id="rId3" Type="http://schemas.openxmlformats.org/officeDocument/2006/relationships/webSettings" Target="webSettings.xml"/><Relationship Id="rId7" Type="http://schemas.openxmlformats.org/officeDocument/2006/relationships/hyperlink" Target="consultantplus://offline/ref=734C6A80CE07D860B438A6789AD128F66B9DD88EE9E92EA1E7DB62025D4E4AA72C06450C3580D5E85D32643BA34F6C9884AC95E16D47A9EFaAT3L"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241DA778F165B855DC5CE819F2ABE73DF0005C506498EB875A3B42298D05921D48EFF5E15024054CA33AD0CFF920A4032EDFDB582FUAL" TargetMode="External"/><Relationship Id="rId11" Type="http://schemas.openxmlformats.org/officeDocument/2006/relationships/fontTable" Target="fontTable.xml"/><Relationship Id="rId5" Type="http://schemas.openxmlformats.org/officeDocument/2006/relationships/hyperlink" Target="consultantplus://offline/ref=241DA778F165B855DC5CE819F2ABE73DF0005C506498EB875A3B42298D05921D48EFF5E4532F511CE764899FBF6BA90B32C3DB50ED8F4E8729U7L" TargetMode="External"/><Relationship Id="rId10" Type="http://schemas.openxmlformats.org/officeDocument/2006/relationships/hyperlink" Target="http://mobileonline.garant.ru/document/redirect/10164072/54" TargetMode="External"/><Relationship Id="rId4" Type="http://schemas.openxmlformats.org/officeDocument/2006/relationships/hyperlink" Target="http://www.gosuslugi71.ru" TargetMode="External"/><Relationship Id="rId9" Type="http://schemas.openxmlformats.org/officeDocument/2006/relationships/hyperlink" Target="http://mobileonline.garant.ru/document/redirect/12138258/510" TargetMode="Externa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1036</TotalTime>
  <Pages>30</Pages>
  <Words>9239</Words>
  <Characters>52664</Characters>
  <Application>Microsoft Office Word</Application>
  <DocSecurity>0</DocSecurity>
  <Lines>438</Lines>
  <Paragraphs>123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61780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Дмитрий Еремин</cp:lastModifiedBy>
  <cp:revision>14</cp:revision>
  <dcterms:created xsi:type="dcterms:W3CDTF">2022-04-18T12:46:00Z</dcterms:created>
  <dcterms:modified xsi:type="dcterms:W3CDTF">2022-04-19T06:25:00Z</dcterms:modified>
</cp:coreProperties>
</file>